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3AB8" w14:textId="77777777" w:rsidR="00340EBD" w:rsidRPr="005E3372" w:rsidRDefault="00340EBD" w:rsidP="001E1E08">
      <w:pPr>
        <w:ind w:left="5812"/>
        <w:jc w:val="right"/>
        <w:rPr>
          <w:b/>
          <w:sz w:val="20"/>
          <w:szCs w:val="20"/>
          <w:lang w:val="ro-RO"/>
        </w:rPr>
      </w:pPr>
    </w:p>
    <w:p w14:paraId="2B108846" w14:textId="77777777" w:rsidR="00340EBD" w:rsidRPr="005E3372" w:rsidRDefault="00340EBD" w:rsidP="00A14248">
      <w:pPr>
        <w:ind w:left="11199"/>
        <w:jc w:val="right"/>
        <w:rPr>
          <w:sz w:val="20"/>
          <w:szCs w:val="20"/>
          <w:lang w:val="ro-RO"/>
        </w:rPr>
      </w:pPr>
      <w:r w:rsidRPr="005E3372">
        <w:rPr>
          <w:sz w:val="20"/>
          <w:szCs w:val="20"/>
          <w:lang w:val="ro-RO"/>
        </w:rPr>
        <w:t>Anexa nr. 3</w:t>
      </w:r>
    </w:p>
    <w:p w14:paraId="3448C0B2" w14:textId="77777777" w:rsidR="00340EBD" w:rsidRPr="005E3372" w:rsidRDefault="00340EBD" w:rsidP="00A14248">
      <w:pPr>
        <w:ind w:left="5812"/>
        <w:jc w:val="right"/>
        <w:rPr>
          <w:sz w:val="20"/>
          <w:szCs w:val="20"/>
          <w:lang w:val="ro-RO"/>
        </w:rPr>
      </w:pPr>
      <w:r w:rsidRPr="005E3372">
        <w:rPr>
          <w:sz w:val="20"/>
          <w:szCs w:val="20"/>
          <w:lang w:val="ro-RO"/>
        </w:rPr>
        <w:t xml:space="preserve">la Regulamentul cu privire la regimul juridic al cadourilor </w:t>
      </w:r>
    </w:p>
    <w:p w14:paraId="66152947" w14:textId="77777777" w:rsidR="00340EBD" w:rsidRPr="005E3372" w:rsidRDefault="00340EBD" w:rsidP="00A14248">
      <w:pPr>
        <w:ind w:left="5812"/>
        <w:jc w:val="right"/>
        <w:rPr>
          <w:sz w:val="20"/>
          <w:szCs w:val="20"/>
          <w:lang w:val="ro-RO"/>
        </w:rPr>
      </w:pPr>
      <w:r w:rsidRPr="005E3372">
        <w:rPr>
          <w:sz w:val="20"/>
          <w:szCs w:val="20"/>
          <w:lang w:val="ro-RO"/>
        </w:rPr>
        <w:t>în cadrul CNAS aprobat prin ordinul nr.</w:t>
      </w:r>
      <w:r w:rsidR="000F290D" w:rsidRPr="005E3372">
        <w:rPr>
          <w:sz w:val="20"/>
          <w:szCs w:val="20"/>
          <w:lang w:val="ro-RO"/>
        </w:rPr>
        <w:t xml:space="preserve">219 –A </w:t>
      </w:r>
      <w:r w:rsidRPr="005E3372">
        <w:rPr>
          <w:sz w:val="20"/>
          <w:szCs w:val="20"/>
          <w:lang w:val="ro-RO"/>
        </w:rPr>
        <w:t>din</w:t>
      </w:r>
      <w:r w:rsidR="000F290D" w:rsidRPr="005E3372">
        <w:rPr>
          <w:sz w:val="20"/>
          <w:szCs w:val="20"/>
          <w:lang w:val="ro-RO"/>
        </w:rPr>
        <w:t xml:space="preserve"> 08.10.2020</w:t>
      </w:r>
    </w:p>
    <w:p w14:paraId="54DD86F9" w14:textId="77777777" w:rsidR="00340EBD" w:rsidRPr="005E3372" w:rsidRDefault="00340EBD" w:rsidP="00A14248">
      <w:pPr>
        <w:ind w:firstLine="709"/>
        <w:jc w:val="both"/>
        <w:rPr>
          <w:sz w:val="28"/>
          <w:szCs w:val="28"/>
          <w:lang w:val="ro-RO"/>
        </w:rPr>
      </w:pPr>
    </w:p>
    <w:p w14:paraId="518FD3CD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15BD350B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16A8AB1C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5FB908EB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5897FE9B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5A0F54FA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193BDE67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28CFD841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0"/>
      </w:tblGrid>
      <w:tr w:rsidR="00340EBD" w:rsidRPr="005E3372" w14:paraId="4B7C3C60" w14:textId="77777777" w:rsidTr="00B22900">
        <w:trPr>
          <w:trHeight w:val="2141"/>
        </w:trPr>
        <w:tc>
          <w:tcPr>
            <w:tcW w:w="10920" w:type="dxa"/>
          </w:tcPr>
          <w:p w14:paraId="48A8105A" w14:textId="77777777" w:rsidR="00340EBD" w:rsidRPr="005E3372" w:rsidRDefault="00340EBD" w:rsidP="00B22900">
            <w:pPr>
              <w:ind w:firstLine="709"/>
              <w:jc w:val="center"/>
              <w:rPr>
                <w:rStyle w:val="Robust"/>
                <w:b w:val="0"/>
                <w:bCs/>
                <w:sz w:val="28"/>
                <w:szCs w:val="28"/>
                <w:lang w:val="ro-RO"/>
              </w:rPr>
            </w:pPr>
          </w:p>
          <w:p w14:paraId="72882542" w14:textId="77777777" w:rsidR="00340EBD" w:rsidRPr="005E3372" w:rsidRDefault="00340EBD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  <w:r w:rsidRPr="005E3372">
              <w:rPr>
                <w:rStyle w:val="Robust"/>
                <w:bCs/>
                <w:sz w:val="28"/>
                <w:szCs w:val="28"/>
                <w:lang w:val="ro-RO"/>
              </w:rPr>
              <w:t>Republica Moldova</w:t>
            </w:r>
          </w:p>
          <w:p w14:paraId="6C0A49A3" w14:textId="77777777" w:rsidR="00340EBD" w:rsidRPr="005E3372" w:rsidRDefault="00D654E4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  <w:r w:rsidRPr="005E3372">
              <w:rPr>
                <w:rStyle w:val="Robust"/>
                <w:bCs/>
                <w:sz w:val="28"/>
                <w:szCs w:val="28"/>
                <w:lang w:val="ro-RO"/>
              </w:rPr>
              <w:t>CASA NAȚIONALĂ DE ASIGURĂRI SOCIALE</w:t>
            </w:r>
          </w:p>
          <w:p w14:paraId="61B7EB5F" w14:textId="77777777" w:rsidR="00340EBD" w:rsidRPr="005E3372" w:rsidRDefault="00340EBD" w:rsidP="00B22900">
            <w:pPr>
              <w:ind w:firstLine="12"/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</w:p>
          <w:p w14:paraId="67CD90C6" w14:textId="77777777" w:rsidR="00340EBD" w:rsidRPr="005E3372" w:rsidRDefault="00340EBD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  <w:r w:rsidRPr="005E3372">
              <w:rPr>
                <w:rStyle w:val="Robust"/>
                <w:bCs/>
                <w:sz w:val="28"/>
                <w:szCs w:val="28"/>
                <w:lang w:val="ro-RO"/>
              </w:rPr>
              <w:t xml:space="preserve">REGISTRUL </w:t>
            </w:r>
          </w:p>
          <w:p w14:paraId="5437E008" w14:textId="77777777" w:rsidR="00340EBD" w:rsidRPr="005E3372" w:rsidRDefault="00340EBD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  <w:r w:rsidRPr="005E3372">
              <w:rPr>
                <w:rStyle w:val="Robust"/>
                <w:bCs/>
                <w:sz w:val="28"/>
                <w:szCs w:val="28"/>
                <w:lang w:val="ro-RO"/>
              </w:rPr>
              <w:t>DE EVIDENŢĂ A CADOURILOR ADMISIBILE</w:t>
            </w:r>
          </w:p>
          <w:p w14:paraId="7E9A8684" w14:textId="77777777" w:rsidR="00340EBD" w:rsidRPr="005E3372" w:rsidRDefault="00340EBD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  <w:r w:rsidRPr="005E3372">
              <w:rPr>
                <w:rStyle w:val="Robust"/>
                <w:bCs/>
                <w:sz w:val="28"/>
                <w:szCs w:val="28"/>
                <w:lang w:val="ro-RO"/>
              </w:rPr>
              <w:t xml:space="preserve">nr. </w:t>
            </w:r>
            <w:r w:rsidR="00E43438" w:rsidRPr="005E3372">
              <w:rPr>
                <w:rStyle w:val="Robust"/>
                <w:bCs/>
                <w:sz w:val="28"/>
                <w:szCs w:val="28"/>
                <w:lang w:val="ro-RO"/>
              </w:rPr>
              <w:t>1</w:t>
            </w:r>
          </w:p>
          <w:p w14:paraId="09278093" w14:textId="77777777" w:rsidR="00340EBD" w:rsidRPr="005E3372" w:rsidRDefault="00340EBD" w:rsidP="003B571E">
            <w:pPr>
              <w:ind w:firstLine="12"/>
              <w:jc w:val="center"/>
              <w:rPr>
                <w:rStyle w:val="Robust"/>
                <w:b w:val="0"/>
                <w:bCs/>
                <w:sz w:val="28"/>
                <w:szCs w:val="28"/>
                <w:lang w:val="ro-RO"/>
              </w:rPr>
            </w:pPr>
          </w:p>
        </w:tc>
      </w:tr>
    </w:tbl>
    <w:p w14:paraId="782518D2" w14:textId="77777777" w:rsidR="00340EBD" w:rsidRPr="005E3372" w:rsidRDefault="00340EBD" w:rsidP="00A14248">
      <w:pPr>
        <w:ind w:firstLine="709"/>
        <w:jc w:val="both"/>
        <w:rPr>
          <w:rStyle w:val="Robust"/>
          <w:bCs/>
          <w:sz w:val="28"/>
          <w:szCs w:val="28"/>
          <w:lang w:val="ro-RO"/>
        </w:rPr>
      </w:pPr>
    </w:p>
    <w:p w14:paraId="42362A59" w14:textId="77777777" w:rsidR="00340EBD" w:rsidRPr="005E3372" w:rsidRDefault="00340EB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33036E20" w14:textId="77777777" w:rsidR="000F290D" w:rsidRPr="005E3372" w:rsidRDefault="000F290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25A49AA4" w14:textId="77777777" w:rsidR="000F290D" w:rsidRPr="005E3372" w:rsidRDefault="000F290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36CD5753" w14:textId="77777777" w:rsidR="000F290D" w:rsidRPr="005E3372" w:rsidRDefault="000F290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7E9BEB82" w14:textId="77777777" w:rsidR="000F290D" w:rsidRPr="005E3372" w:rsidRDefault="000F290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3EA6CAB2" w14:textId="77777777" w:rsidR="00E43438" w:rsidRPr="005E3372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1FBADADE" w14:textId="77777777" w:rsidR="00E43438" w:rsidRPr="005E3372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5E6B4612" w14:textId="77777777" w:rsidR="00E43438" w:rsidRPr="005E3372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546C0F0F" w14:textId="77777777" w:rsidR="00E43438" w:rsidRPr="005E3372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508A8937" w14:textId="77777777" w:rsidR="00E43438" w:rsidRPr="005E3372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6DBEE9DB" w14:textId="77777777" w:rsidR="00E43438" w:rsidRPr="005E3372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"/>
        <w:gridCol w:w="1418"/>
        <w:gridCol w:w="44"/>
        <w:gridCol w:w="1470"/>
        <w:gridCol w:w="32"/>
        <w:gridCol w:w="13"/>
        <w:gridCol w:w="1604"/>
        <w:gridCol w:w="52"/>
        <w:gridCol w:w="45"/>
        <w:gridCol w:w="69"/>
        <w:gridCol w:w="1445"/>
        <w:gridCol w:w="32"/>
        <w:gridCol w:w="14"/>
        <w:gridCol w:w="24"/>
        <w:gridCol w:w="1677"/>
        <w:gridCol w:w="33"/>
        <w:gridCol w:w="63"/>
        <w:gridCol w:w="1417"/>
        <w:gridCol w:w="46"/>
        <w:gridCol w:w="49"/>
        <w:gridCol w:w="2280"/>
        <w:gridCol w:w="35"/>
        <w:gridCol w:w="34"/>
        <w:gridCol w:w="12"/>
        <w:gridCol w:w="2695"/>
      </w:tblGrid>
      <w:tr w:rsidR="000F290D" w:rsidRPr="005E3372" w14:paraId="7C891506" w14:textId="77777777" w:rsidTr="0091358B">
        <w:trPr>
          <w:trHeight w:val="1073"/>
        </w:trPr>
        <w:tc>
          <w:tcPr>
            <w:tcW w:w="531" w:type="dxa"/>
            <w:gridSpan w:val="2"/>
            <w:vMerge w:val="restart"/>
            <w:textDirection w:val="btLr"/>
            <w:vAlign w:val="center"/>
          </w:tcPr>
          <w:p w14:paraId="501E5F75" w14:textId="77777777" w:rsidR="000F290D" w:rsidRPr="005E3372" w:rsidRDefault="000F290D" w:rsidP="008B2B13">
            <w:pPr>
              <w:ind w:left="113" w:right="113"/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lastRenderedPageBreak/>
              <w:t>Nr. de înregistrare</w:t>
            </w:r>
          </w:p>
        </w:tc>
        <w:tc>
          <w:tcPr>
            <w:tcW w:w="1418" w:type="dxa"/>
            <w:vMerge w:val="restart"/>
            <w:vAlign w:val="center"/>
          </w:tcPr>
          <w:p w14:paraId="3840F0BC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Data, luna şi anul predării</w:t>
            </w:r>
          </w:p>
        </w:tc>
        <w:tc>
          <w:tcPr>
            <w:tcW w:w="1546" w:type="dxa"/>
            <w:gridSpan w:val="3"/>
            <w:vMerge w:val="restart"/>
            <w:vAlign w:val="center"/>
          </w:tcPr>
          <w:p w14:paraId="2E601EFC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Numele, prenumele beneficiarului cadoului admisibil, funcţia deţinută</w:t>
            </w:r>
          </w:p>
          <w:p w14:paraId="38917659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</w:p>
        </w:tc>
        <w:tc>
          <w:tcPr>
            <w:tcW w:w="1617" w:type="dxa"/>
            <w:gridSpan w:val="2"/>
            <w:vMerge w:val="restart"/>
            <w:vAlign w:val="center"/>
          </w:tcPr>
          <w:p w14:paraId="3F761524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Numele, prenumele persoanei/</w:t>
            </w:r>
          </w:p>
          <w:p w14:paraId="3015D3A1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vertAlign w:val="superscript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denumirea instituţiei care a oferit cadoul admisibil</w:t>
            </w:r>
          </w:p>
        </w:tc>
        <w:tc>
          <w:tcPr>
            <w:tcW w:w="1643" w:type="dxa"/>
            <w:gridSpan w:val="5"/>
            <w:vMerge w:val="restart"/>
            <w:vAlign w:val="center"/>
          </w:tcPr>
          <w:p w14:paraId="5064A140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Descrierea relației (personală, profesională) dintre beneficiar și persoana/ instituția (denumirea</w:t>
            </w:r>
            <w:r w:rsidR="00C61F02" w:rsidRPr="005E3372">
              <w:rPr>
                <w:rStyle w:val="Robust"/>
                <w:bCs/>
                <w:sz w:val="20"/>
                <w:szCs w:val="20"/>
                <w:lang w:val="ro-RO"/>
              </w:rPr>
              <w:t>)</w:t>
            </w: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 xml:space="preserve"> care a oferit cadoul admisibil</w:t>
            </w:r>
          </w:p>
        </w:tc>
        <w:tc>
          <w:tcPr>
            <w:tcW w:w="1715" w:type="dxa"/>
            <w:gridSpan w:val="3"/>
            <w:vMerge w:val="restart"/>
            <w:vAlign w:val="center"/>
          </w:tcPr>
          <w:p w14:paraId="3F8B0551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Descrierea împrejurărilor în care a fost primit cadoul admisibil</w:t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 w14:paraId="5357D1EF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Valoarea de piață a cadoului admisibil (lei)</w:t>
            </w:r>
          </w:p>
        </w:tc>
        <w:tc>
          <w:tcPr>
            <w:tcW w:w="2444" w:type="dxa"/>
            <w:gridSpan w:val="5"/>
            <w:vMerge w:val="restart"/>
          </w:tcPr>
          <w:p w14:paraId="6B1DB209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</w:p>
          <w:p w14:paraId="6D43F8E8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</w:p>
          <w:p w14:paraId="63B0BD03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</w:p>
          <w:p w14:paraId="0E50091D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</w:p>
          <w:p w14:paraId="2F7A5C07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Decizia luată în raport cu cadoul admisibil (se indică una dintre cele trei decizii luate de Comisie</w:t>
            </w:r>
            <w:r w:rsidRPr="005E3372">
              <w:rPr>
                <w:rStyle w:val="Robust"/>
                <w:bCs/>
                <w:sz w:val="20"/>
                <w:szCs w:val="20"/>
                <w:vertAlign w:val="superscript"/>
                <w:lang w:val="ro-RO"/>
              </w:rPr>
              <w:t>1</w:t>
            </w: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, precum şi numărul şi data procesului-verbal)</w:t>
            </w:r>
          </w:p>
        </w:tc>
        <w:tc>
          <w:tcPr>
            <w:tcW w:w="2707" w:type="dxa"/>
            <w:gridSpan w:val="2"/>
            <w:vMerge w:val="restart"/>
            <w:vAlign w:val="center"/>
          </w:tcPr>
          <w:p w14:paraId="04293EC1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Soarta cadoului admisibil (se</w:t>
            </w:r>
          </w:p>
          <w:p w14:paraId="3D592D28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indică, după caz,</w:t>
            </w:r>
          </w:p>
          <w:p w14:paraId="21263678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returnat beneficiarului,</w:t>
            </w:r>
          </w:p>
          <w:p w14:paraId="52045263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returnat beneficiarului</w:t>
            </w:r>
          </w:p>
          <w:p w14:paraId="0AD99408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ca urmare a</w:t>
            </w:r>
          </w:p>
          <w:p w14:paraId="5810B83E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răscumpărării sau</w:t>
            </w:r>
          </w:p>
          <w:p w14:paraId="14790B5A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trecut în proprietatea entității publice</w:t>
            </w:r>
            <w:r w:rsidRPr="005E3372">
              <w:rPr>
                <w:rStyle w:val="Robust"/>
                <w:bCs/>
                <w:sz w:val="20"/>
                <w:szCs w:val="20"/>
                <w:vertAlign w:val="superscript"/>
                <w:lang w:val="ro-RO"/>
              </w:rPr>
              <w:t>2</w:t>
            </w: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)</w:t>
            </w:r>
          </w:p>
          <w:p w14:paraId="02B53399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şi data</w:t>
            </w:r>
          </w:p>
        </w:tc>
      </w:tr>
      <w:tr w:rsidR="000F290D" w:rsidRPr="005E3372" w14:paraId="0EA80009" w14:textId="77777777" w:rsidTr="0091358B">
        <w:trPr>
          <w:trHeight w:val="1554"/>
        </w:trPr>
        <w:tc>
          <w:tcPr>
            <w:tcW w:w="531" w:type="dxa"/>
            <w:gridSpan w:val="2"/>
            <w:vMerge/>
            <w:vAlign w:val="center"/>
          </w:tcPr>
          <w:p w14:paraId="31F879F9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14:paraId="246C1A81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1546" w:type="dxa"/>
            <w:gridSpan w:val="3"/>
            <w:vMerge/>
            <w:vAlign w:val="center"/>
          </w:tcPr>
          <w:p w14:paraId="6241808E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1617" w:type="dxa"/>
            <w:gridSpan w:val="2"/>
            <w:vMerge/>
            <w:vAlign w:val="center"/>
          </w:tcPr>
          <w:p w14:paraId="05EDC28C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1643" w:type="dxa"/>
            <w:gridSpan w:val="5"/>
            <w:vMerge/>
            <w:vAlign w:val="center"/>
          </w:tcPr>
          <w:p w14:paraId="0D4D2B1C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1715" w:type="dxa"/>
            <w:gridSpan w:val="3"/>
            <w:vMerge/>
            <w:vAlign w:val="center"/>
          </w:tcPr>
          <w:p w14:paraId="647B9821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1513" w:type="dxa"/>
            <w:gridSpan w:val="3"/>
            <w:vMerge/>
            <w:vAlign w:val="center"/>
          </w:tcPr>
          <w:p w14:paraId="74880459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2444" w:type="dxa"/>
            <w:gridSpan w:val="5"/>
            <w:vMerge/>
            <w:vAlign w:val="center"/>
          </w:tcPr>
          <w:p w14:paraId="211BCCC9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2707" w:type="dxa"/>
            <w:gridSpan w:val="2"/>
            <w:vMerge/>
            <w:vAlign w:val="center"/>
          </w:tcPr>
          <w:p w14:paraId="428BF7A3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</w:tr>
      <w:tr w:rsidR="005453C6" w:rsidRPr="005E3372" w14:paraId="0E4754D2" w14:textId="77777777" w:rsidTr="008331DD">
        <w:trPr>
          <w:trHeight w:val="105"/>
        </w:trPr>
        <w:tc>
          <w:tcPr>
            <w:tcW w:w="15134" w:type="dxa"/>
            <w:gridSpan w:val="26"/>
          </w:tcPr>
          <w:p w14:paraId="5E160840" w14:textId="77777777" w:rsidR="005453C6" w:rsidRPr="005E3372" w:rsidRDefault="002C0C96" w:rsidP="008B2B13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 xml:space="preserve">        </w:t>
            </w:r>
            <w:r w:rsidR="005453C6" w:rsidRPr="005E3372">
              <w:rPr>
                <w:rStyle w:val="Robust"/>
                <w:bCs/>
                <w:sz w:val="22"/>
                <w:szCs w:val="22"/>
                <w:lang w:val="ro-RO"/>
              </w:rPr>
              <w:t>Trimestrul I, anul 2021</w:t>
            </w:r>
          </w:p>
        </w:tc>
      </w:tr>
      <w:tr w:rsidR="005453C6" w:rsidRPr="00A7311B" w14:paraId="54817D76" w14:textId="77777777" w:rsidTr="0091358B">
        <w:trPr>
          <w:trHeight w:val="296"/>
        </w:trPr>
        <w:tc>
          <w:tcPr>
            <w:tcW w:w="531" w:type="dxa"/>
            <w:gridSpan w:val="2"/>
          </w:tcPr>
          <w:p w14:paraId="618DC066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1418" w:type="dxa"/>
          </w:tcPr>
          <w:p w14:paraId="161AE72B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04.01.21</w:t>
            </w:r>
          </w:p>
        </w:tc>
        <w:tc>
          <w:tcPr>
            <w:tcW w:w="1546" w:type="dxa"/>
            <w:gridSpan w:val="3"/>
          </w:tcPr>
          <w:p w14:paraId="2123157E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Dascal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Svetlana, Director general adjunct CNAS</w:t>
            </w:r>
          </w:p>
          <w:p w14:paraId="59FC5771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617" w:type="dxa"/>
            <w:gridSpan w:val="2"/>
          </w:tcPr>
          <w:p w14:paraId="40B36DA1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SRL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Daac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System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Integrator</w:t>
            </w:r>
          </w:p>
        </w:tc>
        <w:tc>
          <w:tcPr>
            <w:tcW w:w="1643" w:type="dxa"/>
            <w:gridSpan w:val="5"/>
          </w:tcPr>
          <w:p w14:paraId="3E81A2B0" w14:textId="77777777" w:rsidR="005453C6" w:rsidRPr="005E3372" w:rsidRDefault="007E14D5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5" w:type="dxa"/>
            <w:gridSpan w:val="3"/>
          </w:tcPr>
          <w:p w14:paraId="0E4B14AE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  <w:r w:rsidR="00F55964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cu prilejul aniversării 25 ani de la fondare</w:t>
            </w:r>
            <w:r w:rsidR="00E87B48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companiei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513" w:type="dxa"/>
            <w:gridSpan w:val="3"/>
          </w:tcPr>
          <w:p w14:paraId="71650969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700 lei</w:t>
            </w:r>
          </w:p>
        </w:tc>
        <w:tc>
          <w:tcPr>
            <w:tcW w:w="2444" w:type="dxa"/>
            <w:gridSpan w:val="5"/>
          </w:tcPr>
          <w:p w14:paraId="4C26F5CF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06.01.2021</w:t>
            </w:r>
            <w:r w:rsidR="00A05BBE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(tablou din sticlă).</w:t>
            </w:r>
          </w:p>
        </w:tc>
        <w:tc>
          <w:tcPr>
            <w:tcW w:w="2707" w:type="dxa"/>
            <w:gridSpan w:val="2"/>
          </w:tcPr>
          <w:p w14:paraId="0DB0D900" w14:textId="77777777" w:rsidR="005453C6" w:rsidRPr="005E3372" w:rsidRDefault="003C0DE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</w:t>
            </w:r>
            <w:r w:rsidR="005453C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data 06.01.2021</w:t>
            </w:r>
            <w:r w:rsidR="007E14D5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</w:tr>
      <w:tr w:rsidR="000F290D" w:rsidRPr="00A7311B" w14:paraId="68668958" w14:textId="77777777" w:rsidTr="0091358B">
        <w:trPr>
          <w:trHeight w:val="296"/>
        </w:trPr>
        <w:tc>
          <w:tcPr>
            <w:tcW w:w="531" w:type="dxa"/>
            <w:gridSpan w:val="2"/>
          </w:tcPr>
          <w:p w14:paraId="06B6F502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14:paraId="33E1F8BD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01.02.21</w:t>
            </w:r>
          </w:p>
        </w:tc>
        <w:tc>
          <w:tcPr>
            <w:tcW w:w="1546" w:type="dxa"/>
            <w:gridSpan w:val="3"/>
          </w:tcPr>
          <w:p w14:paraId="7F10282C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Țimbalist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Cristina, specialist CTAS Ștefan - Vodă</w:t>
            </w:r>
          </w:p>
        </w:tc>
        <w:tc>
          <w:tcPr>
            <w:tcW w:w="1617" w:type="dxa"/>
            <w:gridSpan w:val="2"/>
          </w:tcPr>
          <w:p w14:paraId="29E2250F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Teslaru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Grigore</w:t>
            </w:r>
          </w:p>
        </w:tc>
        <w:tc>
          <w:tcPr>
            <w:tcW w:w="1643" w:type="dxa"/>
            <w:gridSpan w:val="5"/>
          </w:tcPr>
          <w:p w14:paraId="63B47AB4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5" w:type="dxa"/>
            <w:gridSpan w:val="3"/>
          </w:tcPr>
          <w:p w14:paraId="1DD42575" w14:textId="77777777" w:rsidR="00E87B48" w:rsidRPr="005E3372" w:rsidRDefault="00F55964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Deservirea cetățenilor, </w:t>
            </w:r>
          </w:p>
          <w:p w14:paraId="6EADB9B7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la reexaminarea pensiei </w:t>
            </w:r>
            <w:r w:rsidR="00E87B48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în procesul depunerii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513" w:type="dxa"/>
            <w:gridSpan w:val="3"/>
          </w:tcPr>
          <w:p w14:paraId="19BA94DF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44" w:type="dxa"/>
            <w:gridSpan w:val="5"/>
          </w:tcPr>
          <w:p w14:paraId="25EDFE5D" w14:textId="77777777" w:rsidR="000F290D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Gr.Teslaru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proces verbal din 03.02.2021</w:t>
            </w:r>
            <w:r w:rsidR="001724B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(două cărți)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707" w:type="dxa"/>
            <w:gridSpan w:val="2"/>
          </w:tcPr>
          <w:p w14:paraId="3643F6F9" w14:textId="77777777" w:rsidR="000F290D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Gr.Teslaru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data 05.02.2021.</w:t>
            </w:r>
          </w:p>
        </w:tc>
      </w:tr>
      <w:tr w:rsidR="002C0C96" w:rsidRPr="005E3372" w14:paraId="0F79A7ED" w14:textId="77777777" w:rsidTr="008331DD">
        <w:trPr>
          <w:trHeight w:val="296"/>
        </w:trPr>
        <w:tc>
          <w:tcPr>
            <w:tcW w:w="15134" w:type="dxa"/>
            <w:gridSpan w:val="26"/>
          </w:tcPr>
          <w:p w14:paraId="40AFDB79" w14:textId="77777777" w:rsidR="002C0C96" w:rsidRPr="005E3372" w:rsidRDefault="002C0C96" w:rsidP="008B2B13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II, anul 2021</w:t>
            </w:r>
          </w:p>
          <w:p w14:paraId="35837704" w14:textId="77777777" w:rsidR="002C0C96" w:rsidRPr="005E3372" w:rsidRDefault="002C0C96" w:rsidP="008B2B13">
            <w:pPr>
              <w:ind w:left="720"/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-</w:t>
            </w:r>
          </w:p>
        </w:tc>
      </w:tr>
      <w:tr w:rsidR="002C0C96" w:rsidRPr="005E3372" w14:paraId="473299D4" w14:textId="77777777" w:rsidTr="008331DD">
        <w:trPr>
          <w:trHeight w:val="296"/>
        </w:trPr>
        <w:tc>
          <w:tcPr>
            <w:tcW w:w="15134" w:type="dxa"/>
            <w:gridSpan w:val="26"/>
          </w:tcPr>
          <w:p w14:paraId="492BEFE9" w14:textId="77777777" w:rsidR="002C0C96" w:rsidRPr="005E3372" w:rsidRDefault="002C0C96" w:rsidP="008B2B13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 xml:space="preserve"> Trimestrul III, anul 2021</w:t>
            </w:r>
          </w:p>
          <w:p w14:paraId="359F9C0E" w14:textId="77777777" w:rsidR="001A76DA" w:rsidRPr="005E3372" w:rsidRDefault="001A76DA" w:rsidP="008B2B13">
            <w:pPr>
              <w:ind w:left="720"/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</w:tr>
      <w:tr w:rsidR="000F290D" w:rsidRPr="00A7311B" w14:paraId="41412F08" w14:textId="77777777" w:rsidTr="0091358B">
        <w:trPr>
          <w:trHeight w:val="296"/>
        </w:trPr>
        <w:tc>
          <w:tcPr>
            <w:tcW w:w="531" w:type="dxa"/>
            <w:gridSpan w:val="2"/>
          </w:tcPr>
          <w:p w14:paraId="7B44448F" w14:textId="77777777" w:rsidR="000F290D" w:rsidRPr="005E3372" w:rsidRDefault="001B3B9B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1418" w:type="dxa"/>
          </w:tcPr>
          <w:p w14:paraId="05072D65" w14:textId="77777777" w:rsidR="000F290D" w:rsidRPr="005E3372" w:rsidRDefault="001B3B9B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02.08.21</w:t>
            </w:r>
          </w:p>
        </w:tc>
        <w:tc>
          <w:tcPr>
            <w:tcW w:w="1546" w:type="dxa"/>
            <w:gridSpan w:val="3"/>
          </w:tcPr>
          <w:p w14:paraId="7F653083" w14:textId="77777777" w:rsidR="001B3B9B" w:rsidRPr="005E3372" w:rsidRDefault="001B3B9B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Dascal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Svetlana, Director general adjunct CNAS</w:t>
            </w:r>
          </w:p>
          <w:p w14:paraId="680313F7" w14:textId="77777777" w:rsidR="000F290D" w:rsidRPr="005E3372" w:rsidRDefault="000F290D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617" w:type="dxa"/>
            <w:gridSpan w:val="2"/>
          </w:tcPr>
          <w:p w14:paraId="5921C6AB" w14:textId="77777777" w:rsidR="000F290D" w:rsidRPr="005E3372" w:rsidRDefault="001724BA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Ministerul Muncii și Protecției Sociale a Populației al Republicii Azerbaidjan</w:t>
            </w:r>
          </w:p>
        </w:tc>
        <w:tc>
          <w:tcPr>
            <w:tcW w:w="1643" w:type="dxa"/>
            <w:gridSpan w:val="5"/>
          </w:tcPr>
          <w:p w14:paraId="7FCF6316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5" w:type="dxa"/>
            <w:gridSpan w:val="3"/>
          </w:tcPr>
          <w:p w14:paraId="52194272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</w:t>
            </w:r>
          </w:p>
        </w:tc>
        <w:tc>
          <w:tcPr>
            <w:tcW w:w="1513" w:type="dxa"/>
            <w:gridSpan w:val="3"/>
          </w:tcPr>
          <w:p w14:paraId="2E16E835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300 lei</w:t>
            </w:r>
          </w:p>
        </w:tc>
        <w:tc>
          <w:tcPr>
            <w:tcW w:w="2444" w:type="dxa"/>
            <w:gridSpan w:val="5"/>
          </w:tcPr>
          <w:p w14:paraId="3FD6F619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02.08.2021</w:t>
            </w:r>
            <w:r w:rsidR="001724B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(eșarfa).</w:t>
            </w:r>
          </w:p>
        </w:tc>
        <w:tc>
          <w:tcPr>
            <w:tcW w:w="2707" w:type="dxa"/>
            <w:gridSpan w:val="2"/>
          </w:tcPr>
          <w:p w14:paraId="34ABE371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02.08.2021.</w:t>
            </w:r>
          </w:p>
        </w:tc>
      </w:tr>
      <w:tr w:rsidR="000F290D" w:rsidRPr="00A7311B" w14:paraId="025F7147" w14:textId="77777777" w:rsidTr="0091358B">
        <w:trPr>
          <w:trHeight w:val="296"/>
        </w:trPr>
        <w:tc>
          <w:tcPr>
            <w:tcW w:w="531" w:type="dxa"/>
            <w:gridSpan w:val="2"/>
          </w:tcPr>
          <w:p w14:paraId="7CB61C98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14:paraId="7173F97D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02.08.21</w:t>
            </w:r>
          </w:p>
        </w:tc>
        <w:tc>
          <w:tcPr>
            <w:tcW w:w="1546" w:type="dxa"/>
            <w:gridSpan w:val="3"/>
          </w:tcPr>
          <w:p w14:paraId="09371D6F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Dascal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Svetlana, Director general adjunct CNAS</w:t>
            </w:r>
          </w:p>
        </w:tc>
        <w:tc>
          <w:tcPr>
            <w:tcW w:w="1617" w:type="dxa"/>
            <w:gridSpan w:val="2"/>
          </w:tcPr>
          <w:p w14:paraId="2270E9E4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al Republicii Azerbaidjan</w:t>
            </w:r>
          </w:p>
        </w:tc>
        <w:tc>
          <w:tcPr>
            <w:tcW w:w="1643" w:type="dxa"/>
            <w:gridSpan w:val="5"/>
          </w:tcPr>
          <w:p w14:paraId="60C99D01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5" w:type="dxa"/>
            <w:gridSpan w:val="3"/>
          </w:tcPr>
          <w:p w14:paraId="31990CA6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</w:t>
            </w:r>
            <w:r w:rsidR="001724B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513" w:type="dxa"/>
            <w:gridSpan w:val="3"/>
          </w:tcPr>
          <w:p w14:paraId="57871B9D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300 lei</w:t>
            </w:r>
          </w:p>
        </w:tc>
        <w:tc>
          <w:tcPr>
            <w:tcW w:w="2444" w:type="dxa"/>
            <w:gridSpan w:val="5"/>
          </w:tcPr>
          <w:p w14:paraId="753B31AB" w14:textId="77777777" w:rsidR="000F290D" w:rsidRPr="005E3372" w:rsidRDefault="00887B96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02.08.2021</w:t>
            </w:r>
            <w:r w:rsidR="001724B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(tablou din sticlă).</w:t>
            </w:r>
          </w:p>
        </w:tc>
        <w:tc>
          <w:tcPr>
            <w:tcW w:w="2707" w:type="dxa"/>
            <w:gridSpan w:val="2"/>
          </w:tcPr>
          <w:p w14:paraId="7AED72F1" w14:textId="77777777" w:rsidR="000F290D" w:rsidRPr="005E3372" w:rsidRDefault="00887B96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02.08.2021.</w:t>
            </w:r>
          </w:p>
        </w:tc>
      </w:tr>
      <w:tr w:rsidR="00887B96" w:rsidRPr="005E3372" w14:paraId="0D8D6916" w14:textId="77777777" w:rsidTr="008331DD">
        <w:trPr>
          <w:trHeight w:val="296"/>
        </w:trPr>
        <w:tc>
          <w:tcPr>
            <w:tcW w:w="15134" w:type="dxa"/>
            <w:gridSpan w:val="26"/>
          </w:tcPr>
          <w:p w14:paraId="22896FA9" w14:textId="77777777" w:rsidR="00887B96" w:rsidRPr="005E3372" w:rsidRDefault="00887B96" w:rsidP="008B2B13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lastRenderedPageBreak/>
              <w:t xml:space="preserve">           Trimestrul IV, anul 2021</w:t>
            </w:r>
          </w:p>
        </w:tc>
      </w:tr>
      <w:tr w:rsidR="000F290D" w:rsidRPr="00A7311B" w14:paraId="155F2608" w14:textId="77777777" w:rsidTr="0091358B">
        <w:trPr>
          <w:trHeight w:val="296"/>
        </w:trPr>
        <w:tc>
          <w:tcPr>
            <w:tcW w:w="531" w:type="dxa"/>
            <w:gridSpan w:val="2"/>
          </w:tcPr>
          <w:p w14:paraId="05052E70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</w:tcPr>
          <w:p w14:paraId="32D33011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25.10.21</w:t>
            </w:r>
          </w:p>
        </w:tc>
        <w:tc>
          <w:tcPr>
            <w:tcW w:w="1546" w:type="dxa"/>
            <w:gridSpan w:val="3"/>
          </w:tcPr>
          <w:p w14:paraId="6AE7CA8C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</w:t>
            </w:r>
            <w:r w:rsidR="00CC22B3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î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b</w:t>
            </w:r>
            <w:r w:rsidR="00CC22B3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î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Elena, Director general CNAS</w:t>
            </w:r>
          </w:p>
        </w:tc>
        <w:tc>
          <w:tcPr>
            <w:tcW w:w="1617" w:type="dxa"/>
            <w:gridSpan w:val="2"/>
          </w:tcPr>
          <w:p w14:paraId="59525CE9" w14:textId="77777777" w:rsidR="000F290D" w:rsidRPr="005E3372" w:rsidRDefault="001724BA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Ministerul Muncii și Protecției</w:t>
            </w:r>
            <w:r w:rsidR="00887B9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Sociale a Populației</w:t>
            </w:r>
            <w:r w:rsidR="005C09EF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a</w:t>
            </w:r>
            <w:r w:rsidR="00887B9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Republicii Kârgâ</w:t>
            </w:r>
            <w:r w:rsidR="0005609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z</w:t>
            </w:r>
            <w:r w:rsidR="00887B9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stan</w:t>
            </w:r>
          </w:p>
        </w:tc>
        <w:tc>
          <w:tcPr>
            <w:tcW w:w="1643" w:type="dxa"/>
            <w:gridSpan w:val="5"/>
          </w:tcPr>
          <w:p w14:paraId="47C340D1" w14:textId="77777777" w:rsidR="000867A1" w:rsidRPr="005E3372" w:rsidRDefault="000867A1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Profesională. </w:t>
            </w:r>
          </w:p>
          <w:p w14:paraId="289A7A87" w14:textId="77777777" w:rsidR="000F290D" w:rsidRPr="005E3372" w:rsidRDefault="000F290D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495B5666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 a reprezentanților Republicii Kârgâ</w:t>
            </w:r>
            <w:r w:rsidR="0005609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z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stan </w:t>
            </w:r>
            <w:r w:rsidR="002858A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la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CNAS.</w:t>
            </w:r>
          </w:p>
        </w:tc>
        <w:tc>
          <w:tcPr>
            <w:tcW w:w="1513" w:type="dxa"/>
            <w:gridSpan w:val="3"/>
          </w:tcPr>
          <w:p w14:paraId="500E5A39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600 lei</w:t>
            </w:r>
          </w:p>
        </w:tc>
        <w:tc>
          <w:tcPr>
            <w:tcW w:w="2444" w:type="dxa"/>
            <w:gridSpan w:val="5"/>
          </w:tcPr>
          <w:p w14:paraId="51A82E5F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25.10.2021</w:t>
            </w:r>
            <w:r w:rsidR="00EA57BF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(placa EPOS “</w:t>
            </w:r>
            <w:proofErr w:type="spellStart"/>
            <w:r w:rsidR="00EA57BF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Manas</w:t>
            </w:r>
            <w:proofErr w:type="spellEnd"/>
            <w:r w:rsidR="00EA57BF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”)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707" w:type="dxa"/>
            <w:gridSpan w:val="2"/>
          </w:tcPr>
          <w:p w14:paraId="3C07E168" w14:textId="77777777" w:rsidR="000F290D" w:rsidRPr="005E3372" w:rsidRDefault="00CC22B3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25.10.2021.</w:t>
            </w:r>
          </w:p>
        </w:tc>
      </w:tr>
      <w:tr w:rsidR="00EA57BF" w:rsidRPr="00A7311B" w14:paraId="40831536" w14:textId="77777777" w:rsidTr="0091358B">
        <w:trPr>
          <w:trHeight w:val="296"/>
        </w:trPr>
        <w:tc>
          <w:tcPr>
            <w:tcW w:w="531" w:type="dxa"/>
            <w:gridSpan w:val="2"/>
          </w:tcPr>
          <w:p w14:paraId="7E42ACD0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6</w:t>
            </w:r>
          </w:p>
        </w:tc>
        <w:tc>
          <w:tcPr>
            <w:tcW w:w="1418" w:type="dxa"/>
          </w:tcPr>
          <w:p w14:paraId="5EEC9255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25.10.21</w:t>
            </w:r>
          </w:p>
        </w:tc>
        <w:tc>
          <w:tcPr>
            <w:tcW w:w="1546" w:type="dxa"/>
            <w:gridSpan w:val="3"/>
          </w:tcPr>
          <w:p w14:paraId="34B6C0F0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Elena, Director general CNAS</w:t>
            </w:r>
          </w:p>
        </w:tc>
        <w:tc>
          <w:tcPr>
            <w:tcW w:w="1617" w:type="dxa"/>
            <w:gridSpan w:val="2"/>
          </w:tcPr>
          <w:p w14:paraId="62148CE7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al Republicii Kârgâzstan</w:t>
            </w:r>
          </w:p>
        </w:tc>
        <w:tc>
          <w:tcPr>
            <w:tcW w:w="1643" w:type="dxa"/>
            <w:gridSpan w:val="5"/>
          </w:tcPr>
          <w:p w14:paraId="496E7254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Profesională. </w:t>
            </w:r>
          </w:p>
          <w:p w14:paraId="2D24D663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79414D95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 a reprezentanților Republicii Kârgâzstan la CNAS.</w:t>
            </w:r>
          </w:p>
        </w:tc>
        <w:tc>
          <w:tcPr>
            <w:tcW w:w="1513" w:type="dxa"/>
            <w:gridSpan w:val="3"/>
          </w:tcPr>
          <w:p w14:paraId="594A411E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44" w:type="dxa"/>
            <w:gridSpan w:val="5"/>
          </w:tcPr>
          <w:p w14:paraId="10B0FCA2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25.10.2021 (covoraș).</w:t>
            </w:r>
          </w:p>
        </w:tc>
        <w:tc>
          <w:tcPr>
            <w:tcW w:w="2707" w:type="dxa"/>
            <w:gridSpan w:val="2"/>
          </w:tcPr>
          <w:p w14:paraId="70D8996E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25.10.2021.</w:t>
            </w:r>
          </w:p>
        </w:tc>
      </w:tr>
      <w:tr w:rsidR="00EA57BF" w:rsidRPr="00A7311B" w14:paraId="44C3CC8F" w14:textId="77777777" w:rsidTr="0091358B">
        <w:trPr>
          <w:trHeight w:val="296"/>
        </w:trPr>
        <w:tc>
          <w:tcPr>
            <w:tcW w:w="531" w:type="dxa"/>
            <w:gridSpan w:val="2"/>
          </w:tcPr>
          <w:p w14:paraId="7FD18304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7</w:t>
            </w:r>
          </w:p>
        </w:tc>
        <w:tc>
          <w:tcPr>
            <w:tcW w:w="1418" w:type="dxa"/>
          </w:tcPr>
          <w:p w14:paraId="239C3ED2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01.11.21</w:t>
            </w:r>
          </w:p>
        </w:tc>
        <w:tc>
          <w:tcPr>
            <w:tcW w:w="1546" w:type="dxa"/>
            <w:gridSpan w:val="3"/>
          </w:tcPr>
          <w:p w14:paraId="3C22B643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Popescu Tatiana, șef adjunct Direcția generală relații internaționale CNAS</w:t>
            </w:r>
          </w:p>
        </w:tc>
        <w:tc>
          <w:tcPr>
            <w:tcW w:w="1617" w:type="dxa"/>
            <w:gridSpan w:val="2"/>
          </w:tcPr>
          <w:p w14:paraId="1AB6F61E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al Republicii Kârgâzstan</w:t>
            </w:r>
          </w:p>
        </w:tc>
        <w:tc>
          <w:tcPr>
            <w:tcW w:w="1643" w:type="dxa"/>
            <w:gridSpan w:val="5"/>
          </w:tcPr>
          <w:p w14:paraId="780CA533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Profesională. </w:t>
            </w:r>
          </w:p>
          <w:p w14:paraId="182AA099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365FC5DB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 a reprezentanților Republicii Kârgâzstan la CNAS.</w:t>
            </w:r>
          </w:p>
        </w:tc>
        <w:tc>
          <w:tcPr>
            <w:tcW w:w="1513" w:type="dxa"/>
            <w:gridSpan w:val="3"/>
          </w:tcPr>
          <w:p w14:paraId="133625D9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600 lei</w:t>
            </w:r>
          </w:p>
        </w:tc>
        <w:tc>
          <w:tcPr>
            <w:tcW w:w="2444" w:type="dxa"/>
            <w:gridSpan w:val="5"/>
          </w:tcPr>
          <w:p w14:paraId="1F56ADA8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01.11.2021 (placa EPOS “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Manas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”).</w:t>
            </w:r>
          </w:p>
        </w:tc>
        <w:tc>
          <w:tcPr>
            <w:tcW w:w="2707" w:type="dxa"/>
            <w:gridSpan w:val="2"/>
          </w:tcPr>
          <w:p w14:paraId="5B50C5DE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01.11.2021.</w:t>
            </w:r>
          </w:p>
        </w:tc>
      </w:tr>
      <w:tr w:rsidR="000F290D" w:rsidRPr="00A7311B" w14:paraId="64F943B2" w14:textId="77777777" w:rsidTr="0091358B">
        <w:trPr>
          <w:trHeight w:val="296"/>
        </w:trPr>
        <w:tc>
          <w:tcPr>
            <w:tcW w:w="531" w:type="dxa"/>
            <w:gridSpan w:val="2"/>
          </w:tcPr>
          <w:p w14:paraId="268B6DE8" w14:textId="77777777" w:rsidR="000F290D" w:rsidRPr="005E3372" w:rsidRDefault="002858A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8</w:t>
            </w:r>
          </w:p>
        </w:tc>
        <w:tc>
          <w:tcPr>
            <w:tcW w:w="1418" w:type="dxa"/>
          </w:tcPr>
          <w:p w14:paraId="4E041C98" w14:textId="77777777" w:rsidR="000F290D" w:rsidRPr="005E3372" w:rsidRDefault="002858A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02.12.21</w:t>
            </w:r>
          </w:p>
        </w:tc>
        <w:tc>
          <w:tcPr>
            <w:tcW w:w="1546" w:type="dxa"/>
            <w:gridSpan w:val="3"/>
          </w:tcPr>
          <w:p w14:paraId="0EC9DFB8" w14:textId="77777777" w:rsidR="000F290D" w:rsidRPr="005E3372" w:rsidRDefault="002858A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Elena, Director general CNAS</w:t>
            </w:r>
          </w:p>
        </w:tc>
        <w:tc>
          <w:tcPr>
            <w:tcW w:w="1617" w:type="dxa"/>
            <w:gridSpan w:val="2"/>
          </w:tcPr>
          <w:p w14:paraId="719849EB" w14:textId="77777777" w:rsidR="000F290D" w:rsidRPr="005E3372" w:rsidRDefault="002858A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al Republicii Azerbaidjan</w:t>
            </w:r>
          </w:p>
        </w:tc>
        <w:tc>
          <w:tcPr>
            <w:tcW w:w="1643" w:type="dxa"/>
            <w:gridSpan w:val="5"/>
          </w:tcPr>
          <w:p w14:paraId="7A589F6C" w14:textId="77777777" w:rsidR="000867A1" w:rsidRPr="005E3372" w:rsidRDefault="000867A1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Profesională.</w:t>
            </w:r>
          </w:p>
          <w:p w14:paraId="34E8F788" w14:textId="77777777" w:rsidR="000F290D" w:rsidRPr="005E3372" w:rsidRDefault="000F290D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686CFBA3" w14:textId="77777777" w:rsidR="000F290D" w:rsidRPr="005E3372" w:rsidRDefault="002858A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 a reprezentanților Republicii Azerbaidjan la CNAS.</w:t>
            </w:r>
          </w:p>
        </w:tc>
        <w:tc>
          <w:tcPr>
            <w:tcW w:w="1513" w:type="dxa"/>
            <w:gridSpan w:val="3"/>
          </w:tcPr>
          <w:p w14:paraId="37FE973F" w14:textId="77777777" w:rsidR="000F290D" w:rsidRPr="005E3372" w:rsidRDefault="002858A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300 lei</w:t>
            </w:r>
          </w:p>
        </w:tc>
        <w:tc>
          <w:tcPr>
            <w:tcW w:w="2444" w:type="dxa"/>
            <w:gridSpan w:val="5"/>
          </w:tcPr>
          <w:p w14:paraId="3CFD2F78" w14:textId="77777777" w:rsidR="000F290D" w:rsidRPr="005E3372" w:rsidRDefault="002858A6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02.12.2021</w:t>
            </w:r>
            <w:r w:rsidR="00EA57BF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(vază din sticlă)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707" w:type="dxa"/>
            <w:gridSpan w:val="2"/>
          </w:tcPr>
          <w:p w14:paraId="5812D16E" w14:textId="77777777" w:rsidR="000F290D" w:rsidRPr="005E3372" w:rsidRDefault="002858A6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02.12.2021.</w:t>
            </w:r>
          </w:p>
        </w:tc>
      </w:tr>
      <w:tr w:rsidR="000F290D" w:rsidRPr="00A7311B" w14:paraId="7E3C7186" w14:textId="77777777" w:rsidTr="0091358B">
        <w:trPr>
          <w:trHeight w:val="296"/>
        </w:trPr>
        <w:tc>
          <w:tcPr>
            <w:tcW w:w="531" w:type="dxa"/>
            <w:gridSpan w:val="2"/>
          </w:tcPr>
          <w:p w14:paraId="49A70298" w14:textId="77777777" w:rsidR="000F290D" w:rsidRPr="005E3372" w:rsidRDefault="00826FC2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9</w:t>
            </w:r>
          </w:p>
        </w:tc>
        <w:tc>
          <w:tcPr>
            <w:tcW w:w="1418" w:type="dxa"/>
          </w:tcPr>
          <w:p w14:paraId="271B4F85" w14:textId="77777777" w:rsidR="000F290D" w:rsidRPr="005E3372" w:rsidRDefault="00826FC2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03.12.21</w:t>
            </w:r>
          </w:p>
        </w:tc>
        <w:tc>
          <w:tcPr>
            <w:tcW w:w="1546" w:type="dxa"/>
            <w:gridSpan w:val="3"/>
          </w:tcPr>
          <w:p w14:paraId="5DC67409" w14:textId="77777777" w:rsidR="000F290D" w:rsidRPr="005E3372" w:rsidRDefault="00826FC2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Popescu Tatiana, șef adjunct Direcția generală relații internaționale CNAS</w:t>
            </w:r>
          </w:p>
        </w:tc>
        <w:tc>
          <w:tcPr>
            <w:tcW w:w="1617" w:type="dxa"/>
            <w:gridSpan w:val="2"/>
          </w:tcPr>
          <w:p w14:paraId="215E6B7E" w14:textId="77777777" w:rsidR="000F290D" w:rsidRPr="005E3372" w:rsidRDefault="00826FC2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al Republicii Azerbaidjan</w:t>
            </w:r>
          </w:p>
        </w:tc>
        <w:tc>
          <w:tcPr>
            <w:tcW w:w="1643" w:type="dxa"/>
            <w:gridSpan w:val="5"/>
          </w:tcPr>
          <w:p w14:paraId="3E4E7BAB" w14:textId="77777777" w:rsidR="000867A1" w:rsidRPr="005E3372" w:rsidRDefault="000867A1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Profesională.</w:t>
            </w:r>
          </w:p>
          <w:p w14:paraId="63EB201E" w14:textId="77777777" w:rsidR="000F290D" w:rsidRPr="005E3372" w:rsidRDefault="000F290D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4E3C064D" w14:textId="77777777" w:rsidR="000F290D" w:rsidRPr="005E3372" w:rsidRDefault="00826FC2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 a reprezentanților Republicii Azerbaidjan la AC CNAS.</w:t>
            </w:r>
          </w:p>
        </w:tc>
        <w:tc>
          <w:tcPr>
            <w:tcW w:w="1513" w:type="dxa"/>
            <w:gridSpan w:val="3"/>
          </w:tcPr>
          <w:p w14:paraId="6FCA84EC" w14:textId="77777777" w:rsidR="000F290D" w:rsidRPr="005E3372" w:rsidRDefault="00826FC2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44" w:type="dxa"/>
            <w:gridSpan w:val="5"/>
          </w:tcPr>
          <w:p w14:paraId="475A407A" w14:textId="77777777" w:rsidR="000F290D" w:rsidRPr="005E3372" w:rsidRDefault="00826FC2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03.12.2021</w:t>
            </w:r>
            <w:r w:rsidR="00EA57BF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(covoraș).</w:t>
            </w:r>
          </w:p>
        </w:tc>
        <w:tc>
          <w:tcPr>
            <w:tcW w:w="2707" w:type="dxa"/>
            <w:gridSpan w:val="2"/>
          </w:tcPr>
          <w:p w14:paraId="6C687424" w14:textId="77777777" w:rsidR="000F290D" w:rsidRPr="005E3372" w:rsidRDefault="00826FC2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03.12.2021.</w:t>
            </w:r>
          </w:p>
        </w:tc>
      </w:tr>
      <w:tr w:rsidR="008B2B13" w:rsidRPr="005E3372" w14:paraId="66048D74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6FDC29F9" w14:textId="77777777" w:rsidR="008B2B13" w:rsidRPr="005E3372" w:rsidRDefault="008B2B13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I, anul 2022</w:t>
            </w:r>
          </w:p>
          <w:p w14:paraId="6C431EE1" w14:textId="77777777" w:rsidR="008B2B13" w:rsidRPr="005E3372" w:rsidRDefault="008B2B13" w:rsidP="00584EB7">
            <w:pPr>
              <w:ind w:left="108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                                                                                                                                         -</w:t>
            </w:r>
          </w:p>
        </w:tc>
      </w:tr>
      <w:tr w:rsidR="001C654E" w:rsidRPr="005E3372" w14:paraId="01FD1698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57B394C0" w14:textId="77777777" w:rsidR="001C654E" w:rsidRPr="005E3372" w:rsidRDefault="001C654E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II, anul 2022</w:t>
            </w:r>
          </w:p>
          <w:p w14:paraId="1F5E5C06" w14:textId="77777777" w:rsidR="001C654E" w:rsidRPr="005E3372" w:rsidRDefault="001C654E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 -</w:t>
            </w:r>
          </w:p>
        </w:tc>
      </w:tr>
      <w:tr w:rsidR="00020977" w:rsidRPr="005E3372" w14:paraId="7F607CB5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65587279" w14:textId="77777777" w:rsidR="00020977" w:rsidRPr="005E3372" w:rsidRDefault="00020977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III, anul 2022</w:t>
            </w:r>
          </w:p>
          <w:p w14:paraId="0D2C8113" w14:textId="77777777" w:rsidR="00020977" w:rsidRPr="005E3372" w:rsidRDefault="00020977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 -</w:t>
            </w:r>
          </w:p>
        </w:tc>
      </w:tr>
      <w:tr w:rsidR="00584EB7" w:rsidRPr="005E3372" w14:paraId="5F3EE6CF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339D1E8C" w14:textId="77777777" w:rsidR="00584EB7" w:rsidRPr="005E3372" w:rsidRDefault="00584EB7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lastRenderedPageBreak/>
              <w:t>Trimestrul IV, anul 2022</w:t>
            </w:r>
          </w:p>
          <w:p w14:paraId="2DA99ED4" w14:textId="77777777" w:rsidR="00584EB7" w:rsidRPr="005E3372" w:rsidRDefault="00B402D5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 xml:space="preserve">  -</w:t>
            </w:r>
          </w:p>
        </w:tc>
      </w:tr>
      <w:tr w:rsidR="00EA617E" w:rsidRPr="005E3372" w14:paraId="082ACA92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0B296B18" w14:textId="77777777" w:rsidR="00EA617E" w:rsidRPr="005E3372" w:rsidRDefault="00EA617E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I, anul 2023</w:t>
            </w:r>
          </w:p>
          <w:p w14:paraId="4EFE2DAB" w14:textId="77777777" w:rsidR="00FB4368" w:rsidRPr="005E3372" w:rsidRDefault="00FB4368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-</w:t>
            </w:r>
          </w:p>
        </w:tc>
      </w:tr>
      <w:tr w:rsidR="00D65718" w:rsidRPr="005E3372" w14:paraId="09902A15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6CAA0785" w14:textId="77777777" w:rsidR="00D65718" w:rsidRPr="005E3372" w:rsidRDefault="00D65718" w:rsidP="00D65718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II, anul 2023</w:t>
            </w:r>
          </w:p>
          <w:p w14:paraId="51EF7A44" w14:textId="77777777" w:rsidR="00D65718" w:rsidRPr="005E3372" w:rsidRDefault="00D65718" w:rsidP="00D65718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-</w:t>
            </w:r>
          </w:p>
          <w:p w14:paraId="6B3273C5" w14:textId="77777777" w:rsidR="00D65718" w:rsidRPr="005E3372" w:rsidRDefault="00D65718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</w:p>
        </w:tc>
      </w:tr>
      <w:tr w:rsidR="008325BD" w:rsidRPr="005E3372" w14:paraId="74467A6C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7AAB0F1D" w14:textId="77777777" w:rsidR="008325BD" w:rsidRPr="005E3372" w:rsidRDefault="008325BD" w:rsidP="008325BD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III, anul 2023</w:t>
            </w:r>
          </w:p>
          <w:p w14:paraId="0F6FC12D" w14:textId="77777777" w:rsidR="008325BD" w:rsidRPr="005E3372" w:rsidRDefault="008325BD" w:rsidP="008325BD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-</w:t>
            </w:r>
          </w:p>
          <w:p w14:paraId="4D5295B7" w14:textId="77777777" w:rsidR="008325BD" w:rsidRPr="005E3372" w:rsidRDefault="008325BD" w:rsidP="00D65718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</w:p>
        </w:tc>
      </w:tr>
      <w:tr w:rsidR="0087406B" w:rsidRPr="005E3372" w14:paraId="23B4B074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4ED3857B" w14:textId="77777777" w:rsidR="0087406B" w:rsidRPr="005E3372" w:rsidRDefault="004B6D0C" w:rsidP="008325BD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IV, anul 2023</w:t>
            </w:r>
          </w:p>
        </w:tc>
      </w:tr>
      <w:tr w:rsidR="0087406B" w:rsidRPr="005E3372" w14:paraId="3FB2E8B2" w14:textId="77777777" w:rsidTr="0091358B">
        <w:trPr>
          <w:trHeight w:val="458"/>
        </w:trPr>
        <w:tc>
          <w:tcPr>
            <w:tcW w:w="531" w:type="dxa"/>
            <w:gridSpan w:val="2"/>
          </w:tcPr>
          <w:p w14:paraId="65E213C7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1418" w:type="dxa"/>
          </w:tcPr>
          <w:p w14:paraId="2D1D97A1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23.10.23</w:t>
            </w:r>
          </w:p>
        </w:tc>
        <w:tc>
          <w:tcPr>
            <w:tcW w:w="1514" w:type="dxa"/>
            <w:gridSpan w:val="2"/>
          </w:tcPr>
          <w:p w14:paraId="634EC943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Natalia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Șmundeac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șefă direcție generală dezvoltare și management instituțional</w:t>
            </w:r>
          </w:p>
        </w:tc>
        <w:tc>
          <w:tcPr>
            <w:tcW w:w="1701" w:type="dxa"/>
            <w:gridSpan w:val="4"/>
          </w:tcPr>
          <w:p w14:paraId="608BFE02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Asigurări Sociale de Stat din Republica Lituania</w:t>
            </w:r>
          </w:p>
        </w:tc>
        <w:tc>
          <w:tcPr>
            <w:tcW w:w="1559" w:type="dxa"/>
            <w:gridSpan w:val="3"/>
          </w:tcPr>
          <w:p w14:paraId="759C776D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0E9E9599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74DDD1F1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150 lei</w:t>
            </w:r>
          </w:p>
        </w:tc>
        <w:tc>
          <w:tcPr>
            <w:tcW w:w="2410" w:type="dxa"/>
            <w:gridSpan w:val="4"/>
          </w:tcPr>
          <w:p w14:paraId="7CCBEFB3" w14:textId="77777777" w:rsidR="0087406B" w:rsidRPr="005E3372" w:rsidRDefault="0087406B" w:rsidP="00DA233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  <w:r w:rsidR="00EB699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p</w:t>
            </w:r>
            <w:r w:rsidR="00DA2333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</w:t>
            </w:r>
            <w:r w:rsidR="00EB699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oces verbal nr.1 din 23.10.2023 (</w:t>
            </w:r>
            <w:r w:rsidR="00BF7FA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tablou tradițional</w:t>
            </w:r>
            <w:r w:rsidR="00EB699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741" w:type="dxa"/>
            <w:gridSpan w:val="3"/>
          </w:tcPr>
          <w:p w14:paraId="36B7AE9F" w14:textId="77777777" w:rsidR="0087406B" w:rsidRPr="005E3372" w:rsidRDefault="00BF7FAA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BF7FAA" w:rsidRPr="005E3372" w14:paraId="6E21776A" w14:textId="77777777" w:rsidTr="0091358B">
        <w:trPr>
          <w:trHeight w:val="458"/>
        </w:trPr>
        <w:tc>
          <w:tcPr>
            <w:tcW w:w="531" w:type="dxa"/>
            <w:gridSpan w:val="2"/>
          </w:tcPr>
          <w:p w14:paraId="4D95D3D3" w14:textId="77777777" w:rsidR="00BF7FAA" w:rsidRPr="005E3372" w:rsidRDefault="00BF7FAA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11</w:t>
            </w:r>
          </w:p>
        </w:tc>
        <w:tc>
          <w:tcPr>
            <w:tcW w:w="1418" w:type="dxa"/>
          </w:tcPr>
          <w:p w14:paraId="07EC135B" w14:textId="77777777" w:rsidR="00BF7FAA" w:rsidRPr="005E3372" w:rsidRDefault="00DA2333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23.10.23</w:t>
            </w:r>
          </w:p>
        </w:tc>
        <w:tc>
          <w:tcPr>
            <w:tcW w:w="1514" w:type="dxa"/>
            <w:gridSpan w:val="2"/>
          </w:tcPr>
          <w:p w14:paraId="06AF4B66" w14:textId="77777777" w:rsidR="00BF7FAA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Angela Botnariuc, șef</w:t>
            </w:r>
            <w:r w:rsidR="009E5EFD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ă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direcție generală resurse umane</w:t>
            </w:r>
          </w:p>
        </w:tc>
        <w:tc>
          <w:tcPr>
            <w:tcW w:w="1701" w:type="dxa"/>
            <w:gridSpan w:val="4"/>
          </w:tcPr>
          <w:p w14:paraId="0DEC4A85" w14:textId="77777777" w:rsidR="00BF7FAA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Asigurări Sociale de Stat din Republica Lituania</w:t>
            </w:r>
          </w:p>
        </w:tc>
        <w:tc>
          <w:tcPr>
            <w:tcW w:w="1559" w:type="dxa"/>
            <w:gridSpan w:val="3"/>
          </w:tcPr>
          <w:p w14:paraId="3CF38837" w14:textId="77777777" w:rsidR="00BF7FAA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843" w:type="dxa"/>
            <w:gridSpan w:val="6"/>
          </w:tcPr>
          <w:p w14:paraId="65BD6CC9" w14:textId="77777777" w:rsidR="00BF7FAA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2F034DD0" w14:textId="77777777" w:rsidR="00BF7FAA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150 lei</w:t>
            </w:r>
          </w:p>
        </w:tc>
        <w:tc>
          <w:tcPr>
            <w:tcW w:w="2410" w:type="dxa"/>
            <w:gridSpan w:val="4"/>
          </w:tcPr>
          <w:p w14:paraId="2CCCE288" w14:textId="77777777" w:rsidR="00BF7FAA" w:rsidRPr="005E3372" w:rsidRDefault="00DA2333" w:rsidP="00DA233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nr.2 din 23.10.2023 (tablou tradițional)</w:t>
            </w:r>
          </w:p>
        </w:tc>
        <w:tc>
          <w:tcPr>
            <w:tcW w:w="2741" w:type="dxa"/>
            <w:gridSpan w:val="3"/>
          </w:tcPr>
          <w:p w14:paraId="4B1B3733" w14:textId="77777777" w:rsidR="00BF7FAA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DA2333" w:rsidRPr="005E3372" w14:paraId="152B423C" w14:textId="77777777" w:rsidTr="0091358B">
        <w:trPr>
          <w:trHeight w:val="458"/>
        </w:trPr>
        <w:tc>
          <w:tcPr>
            <w:tcW w:w="531" w:type="dxa"/>
            <w:gridSpan w:val="2"/>
          </w:tcPr>
          <w:p w14:paraId="14EF2030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12</w:t>
            </w:r>
          </w:p>
        </w:tc>
        <w:tc>
          <w:tcPr>
            <w:tcW w:w="1418" w:type="dxa"/>
          </w:tcPr>
          <w:p w14:paraId="34B27C86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30.10.23</w:t>
            </w:r>
          </w:p>
        </w:tc>
        <w:tc>
          <w:tcPr>
            <w:tcW w:w="1514" w:type="dxa"/>
            <w:gridSpan w:val="2"/>
          </w:tcPr>
          <w:p w14:paraId="3E5FE52A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Natalia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Șmundeac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șefă direcție generală dezvoltare și management instituțional</w:t>
            </w:r>
          </w:p>
        </w:tc>
        <w:tc>
          <w:tcPr>
            <w:tcW w:w="1701" w:type="dxa"/>
            <w:gridSpan w:val="4"/>
          </w:tcPr>
          <w:p w14:paraId="7FE756D8" w14:textId="77777777" w:rsidR="00DA2333" w:rsidRPr="005E3372" w:rsidRDefault="00DA2333" w:rsidP="00DA233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din Republica Azerbaidjan</w:t>
            </w:r>
          </w:p>
        </w:tc>
        <w:tc>
          <w:tcPr>
            <w:tcW w:w="1559" w:type="dxa"/>
            <w:gridSpan w:val="3"/>
          </w:tcPr>
          <w:p w14:paraId="68FB8D75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156EBE6A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48B941D" w14:textId="77777777" w:rsidR="00DA2333" w:rsidRPr="005E3372" w:rsidRDefault="00DA2333" w:rsidP="00DA233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170 lei</w:t>
            </w:r>
          </w:p>
        </w:tc>
        <w:tc>
          <w:tcPr>
            <w:tcW w:w="2410" w:type="dxa"/>
            <w:gridSpan w:val="4"/>
          </w:tcPr>
          <w:p w14:paraId="09BE11CD" w14:textId="77777777" w:rsidR="00DA2333" w:rsidRPr="005E3372" w:rsidRDefault="00DA2333" w:rsidP="00DA233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nr.3 din 30.10.2023 (tablou tradițional)</w:t>
            </w:r>
          </w:p>
        </w:tc>
        <w:tc>
          <w:tcPr>
            <w:tcW w:w="2741" w:type="dxa"/>
            <w:gridSpan w:val="3"/>
          </w:tcPr>
          <w:p w14:paraId="5BBDA336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DA2333" w:rsidRPr="005E3372" w14:paraId="42040E9B" w14:textId="77777777" w:rsidTr="0091358B">
        <w:trPr>
          <w:trHeight w:val="458"/>
        </w:trPr>
        <w:tc>
          <w:tcPr>
            <w:tcW w:w="531" w:type="dxa"/>
            <w:gridSpan w:val="2"/>
          </w:tcPr>
          <w:p w14:paraId="3798B5B0" w14:textId="77777777" w:rsidR="00DA2333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13</w:t>
            </w:r>
          </w:p>
        </w:tc>
        <w:tc>
          <w:tcPr>
            <w:tcW w:w="1418" w:type="dxa"/>
          </w:tcPr>
          <w:p w14:paraId="787EFC1F" w14:textId="77777777" w:rsidR="00DA2333" w:rsidRPr="005E3372" w:rsidRDefault="00DA2333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30.10.23</w:t>
            </w:r>
          </w:p>
        </w:tc>
        <w:tc>
          <w:tcPr>
            <w:tcW w:w="1514" w:type="dxa"/>
            <w:gridSpan w:val="2"/>
          </w:tcPr>
          <w:p w14:paraId="3A9B33A3" w14:textId="77777777" w:rsidR="00DA2333" w:rsidRPr="005E3372" w:rsidRDefault="009E5EF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Angela Botnariuc, șefă </w:t>
            </w:r>
            <w:r w:rsidR="00DA2333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direcție generală resurse umane</w:t>
            </w:r>
          </w:p>
        </w:tc>
        <w:tc>
          <w:tcPr>
            <w:tcW w:w="1701" w:type="dxa"/>
            <w:gridSpan w:val="4"/>
          </w:tcPr>
          <w:p w14:paraId="6F18D026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din Republica Azerbaidjan</w:t>
            </w:r>
          </w:p>
        </w:tc>
        <w:tc>
          <w:tcPr>
            <w:tcW w:w="1559" w:type="dxa"/>
            <w:gridSpan w:val="3"/>
          </w:tcPr>
          <w:p w14:paraId="25F63D23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729440F4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3C8CB74B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170 lei</w:t>
            </w:r>
          </w:p>
        </w:tc>
        <w:tc>
          <w:tcPr>
            <w:tcW w:w="2410" w:type="dxa"/>
            <w:gridSpan w:val="4"/>
          </w:tcPr>
          <w:p w14:paraId="7D608C63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CNAS, proces verbal nr.4 din 30.10.2023 (tablou tradițional)</w:t>
            </w:r>
          </w:p>
        </w:tc>
        <w:tc>
          <w:tcPr>
            <w:tcW w:w="2741" w:type="dxa"/>
            <w:gridSpan w:val="3"/>
          </w:tcPr>
          <w:p w14:paraId="7BF6B17D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EC09E6" w:rsidRPr="005E3372" w14:paraId="00977734" w14:textId="77777777" w:rsidTr="0091358B">
        <w:trPr>
          <w:trHeight w:val="458"/>
        </w:trPr>
        <w:tc>
          <w:tcPr>
            <w:tcW w:w="531" w:type="dxa"/>
            <w:gridSpan w:val="2"/>
          </w:tcPr>
          <w:p w14:paraId="30B13670" w14:textId="77777777" w:rsidR="00EC09E6" w:rsidRPr="005E3372" w:rsidRDefault="00EC09E6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14</w:t>
            </w:r>
          </w:p>
        </w:tc>
        <w:tc>
          <w:tcPr>
            <w:tcW w:w="1418" w:type="dxa"/>
          </w:tcPr>
          <w:p w14:paraId="19823045" w14:textId="77777777" w:rsidR="00EC09E6" w:rsidRPr="005E3372" w:rsidRDefault="00EC09E6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31.10.23</w:t>
            </w:r>
          </w:p>
        </w:tc>
        <w:tc>
          <w:tcPr>
            <w:tcW w:w="1514" w:type="dxa"/>
            <w:gridSpan w:val="2"/>
          </w:tcPr>
          <w:p w14:paraId="328288C8" w14:textId="77777777" w:rsidR="00EC09E6" w:rsidRPr="005E3372" w:rsidRDefault="00EC09E6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Tatiana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Casapu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consultant</w:t>
            </w:r>
            <w:r w:rsidR="009E5EFD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ă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direcție 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generală dezvoltare și management instituțional</w:t>
            </w:r>
          </w:p>
        </w:tc>
        <w:tc>
          <w:tcPr>
            <w:tcW w:w="1701" w:type="dxa"/>
            <w:gridSpan w:val="4"/>
          </w:tcPr>
          <w:p w14:paraId="54C61F98" w14:textId="77777777" w:rsidR="00EC09E6" w:rsidRPr="005E3372" w:rsidRDefault="00EC09E6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 xml:space="preserve">Fondul de Stat pentru Protecția Socială din Republica 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Azerbaidjan</w:t>
            </w:r>
          </w:p>
        </w:tc>
        <w:tc>
          <w:tcPr>
            <w:tcW w:w="1559" w:type="dxa"/>
            <w:gridSpan w:val="3"/>
          </w:tcPr>
          <w:p w14:paraId="4FB6FA3C" w14:textId="77777777" w:rsidR="00EC09E6" w:rsidRPr="005E3372" w:rsidRDefault="00EC09E6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 xml:space="preserve">Profesională </w:t>
            </w:r>
          </w:p>
        </w:tc>
        <w:tc>
          <w:tcPr>
            <w:tcW w:w="1843" w:type="dxa"/>
            <w:gridSpan w:val="6"/>
          </w:tcPr>
          <w:p w14:paraId="39AABED7" w14:textId="77777777" w:rsidR="00EC09E6" w:rsidRPr="005E3372" w:rsidRDefault="00EC09E6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66681F49" w14:textId="77777777" w:rsidR="00EC09E6" w:rsidRPr="005E3372" w:rsidRDefault="00EC09E6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170 lei</w:t>
            </w:r>
          </w:p>
        </w:tc>
        <w:tc>
          <w:tcPr>
            <w:tcW w:w="2410" w:type="dxa"/>
            <w:gridSpan w:val="4"/>
          </w:tcPr>
          <w:p w14:paraId="438523E9" w14:textId="77777777" w:rsidR="00EC09E6" w:rsidRPr="005E3372" w:rsidRDefault="00EC09E6" w:rsidP="00EC09E6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nr.5 din 31.10.2023 (tablou tradițional)</w:t>
            </w:r>
          </w:p>
        </w:tc>
        <w:tc>
          <w:tcPr>
            <w:tcW w:w="2741" w:type="dxa"/>
            <w:gridSpan w:val="3"/>
          </w:tcPr>
          <w:p w14:paraId="65BF8D2A" w14:textId="77777777" w:rsidR="00EC09E6" w:rsidRPr="005E3372" w:rsidRDefault="00EC09E6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9E5EFD" w:rsidRPr="005E3372" w14:paraId="2F727062" w14:textId="77777777" w:rsidTr="0091358B">
        <w:trPr>
          <w:trHeight w:val="458"/>
        </w:trPr>
        <w:tc>
          <w:tcPr>
            <w:tcW w:w="531" w:type="dxa"/>
            <w:gridSpan w:val="2"/>
          </w:tcPr>
          <w:p w14:paraId="4DC4AB6E" w14:textId="77777777" w:rsidR="009E5EFD" w:rsidRPr="005E3372" w:rsidRDefault="009E5EF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15</w:t>
            </w:r>
          </w:p>
        </w:tc>
        <w:tc>
          <w:tcPr>
            <w:tcW w:w="1418" w:type="dxa"/>
          </w:tcPr>
          <w:p w14:paraId="0CF174E1" w14:textId="77777777" w:rsidR="009E5EFD" w:rsidRPr="005E3372" w:rsidRDefault="009E5EFD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01.11.23</w:t>
            </w:r>
          </w:p>
        </w:tc>
        <w:tc>
          <w:tcPr>
            <w:tcW w:w="1514" w:type="dxa"/>
            <w:gridSpan w:val="2"/>
          </w:tcPr>
          <w:p w14:paraId="261D997B" w14:textId="77777777" w:rsidR="009E5EFD" w:rsidRPr="005E3372" w:rsidRDefault="009E5EF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Svetlana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Vecvert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directoare generală adjunctă</w:t>
            </w:r>
          </w:p>
        </w:tc>
        <w:tc>
          <w:tcPr>
            <w:tcW w:w="1701" w:type="dxa"/>
            <w:gridSpan w:val="4"/>
          </w:tcPr>
          <w:p w14:paraId="5895D0EF" w14:textId="77777777" w:rsidR="009E5EFD" w:rsidRPr="005E3372" w:rsidRDefault="009E5EF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din Republica Azerbaidjan</w:t>
            </w:r>
          </w:p>
        </w:tc>
        <w:tc>
          <w:tcPr>
            <w:tcW w:w="1559" w:type="dxa"/>
            <w:gridSpan w:val="3"/>
          </w:tcPr>
          <w:p w14:paraId="067D4515" w14:textId="77777777" w:rsidR="009E5EFD" w:rsidRPr="005E3372" w:rsidRDefault="009E5EF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0ECFEB75" w14:textId="77777777" w:rsidR="009E5EFD" w:rsidRPr="005E3372" w:rsidRDefault="009E5EF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9889D27" w14:textId="77777777" w:rsidR="009E5EFD" w:rsidRPr="005E3372" w:rsidRDefault="009E5EF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10" w:type="dxa"/>
            <w:gridSpan w:val="4"/>
          </w:tcPr>
          <w:p w14:paraId="6901BD1A" w14:textId="77777777" w:rsidR="009E5EFD" w:rsidRPr="005E3372" w:rsidRDefault="009E5EF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CNAS, proces verbal nr.6 din 01.11.2023 (tablou tradițional)</w:t>
            </w:r>
          </w:p>
        </w:tc>
        <w:tc>
          <w:tcPr>
            <w:tcW w:w="2741" w:type="dxa"/>
            <w:gridSpan w:val="3"/>
          </w:tcPr>
          <w:p w14:paraId="02C089C8" w14:textId="77777777" w:rsidR="009E5EFD" w:rsidRPr="005E3372" w:rsidRDefault="009E5EF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BC210F" w:rsidRPr="005E3372" w14:paraId="242B71E1" w14:textId="77777777" w:rsidTr="0091358B">
        <w:trPr>
          <w:trHeight w:val="458"/>
        </w:trPr>
        <w:tc>
          <w:tcPr>
            <w:tcW w:w="531" w:type="dxa"/>
            <w:gridSpan w:val="2"/>
          </w:tcPr>
          <w:p w14:paraId="544E3851" w14:textId="77777777" w:rsidR="00BC210F" w:rsidRPr="005E3372" w:rsidRDefault="00BC210F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16</w:t>
            </w:r>
          </w:p>
        </w:tc>
        <w:tc>
          <w:tcPr>
            <w:tcW w:w="1418" w:type="dxa"/>
          </w:tcPr>
          <w:p w14:paraId="57D36EAA" w14:textId="77777777" w:rsidR="00BC210F" w:rsidRPr="005E3372" w:rsidRDefault="00BC210F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16.11.23</w:t>
            </w:r>
          </w:p>
        </w:tc>
        <w:tc>
          <w:tcPr>
            <w:tcW w:w="1514" w:type="dxa"/>
            <w:gridSpan w:val="2"/>
          </w:tcPr>
          <w:p w14:paraId="65495788" w14:textId="77777777" w:rsidR="00BC210F" w:rsidRPr="005E3372" w:rsidRDefault="00BC210F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Tatiana Popa, directoare generală adjunctă</w:t>
            </w:r>
          </w:p>
        </w:tc>
        <w:tc>
          <w:tcPr>
            <w:tcW w:w="1701" w:type="dxa"/>
            <w:gridSpan w:val="4"/>
          </w:tcPr>
          <w:p w14:paraId="49AFEC33" w14:textId="77777777" w:rsidR="00BC210F" w:rsidRPr="005E3372" w:rsidRDefault="00BC210F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de Asigurări Sociale al Republicii Polone</w:t>
            </w:r>
          </w:p>
        </w:tc>
        <w:tc>
          <w:tcPr>
            <w:tcW w:w="1559" w:type="dxa"/>
            <w:gridSpan w:val="3"/>
          </w:tcPr>
          <w:p w14:paraId="7D053AAA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4CA8794D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76426E63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10" w:type="dxa"/>
            <w:gridSpan w:val="4"/>
          </w:tcPr>
          <w:p w14:paraId="6D91CFFC" w14:textId="77777777" w:rsidR="00BC210F" w:rsidRPr="005E3372" w:rsidRDefault="00BC210F" w:rsidP="00BC210F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nr.7 din 16.11.2023 (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stick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memorie)</w:t>
            </w:r>
          </w:p>
        </w:tc>
        <w:tc>
          <w:tcPr>
            <w:tcW w:w="2741" w:type="dxa"/>
            <w:gridSpan w:val="3"/>
          </w:tcPr>
          <w:p w14:paraId="0DE4F8DA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BC210F" w:rsidRPr="005E3372" w14:paraId="540216DF" w14:textId="77777777" w:rsidTr="0091358B">
        <w:trPr>
          <w:trHeight w:val="458"/>
        </w:trPr>
        <w:tc>
          <w:tcPr>
            <w:tcW w:w="531" w:type="dxa"/>
            <w:gridSpan w:val="2"/>
          </w:tcPr>
          <w:p w14:paraId="31BC7E6F" w14:textId="77777777" w:rsidR="00BC210F" w:rsidRPr="005E3372" w:rsidRDefault="00BC210F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17</w:t>
            </w:r>
          </w:p>
        </w:tc>
        <w:tc>
          <w:tcPr>
            <w:tcW w:w="1418" w:type="dxa"/>
          </w:tcPr>
          <w:p w14:paraId="274B3CEC" w14:textId="77777777" w:rsidR="00BC210F" w:rsidRPr="005E3372" w:rsidRDefault="00BC210F" w:rsidP="0027360D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16.11.23</w:t>
            </w:r>
          </w:p>
        </w:tc>
        <w:tc>
          <w:tcPr>
            <w:tcW w:w="1514" w:type="dxa"/>
            <w:gridSpan w:val="2"/>
          </w:tcPr>
          <w:p w14:paraId="0C6CDFFC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Tatiana Popa, directoare generală adjunctă</w:t>
            </w:r>
          </w:p>
        </w:tc>
        <w:tc>
          <w:tcPr>
            <w:tcW w:w="1701" w:type="dxa"/>
            <w:gridSpan w:val="4"/>
          </w:tcPr>
          <w:p w14:paraId="47D98D81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de Asigurări Sociale al Republicii Polone</w:t>
            </w:r>
          </w:p>
        </w:tc>
        <w:tc>
          <w:tcPr>
            <w:tcW w:w="1559" w:type="dxa"/>
            <w:gridSpan w:val="3"/>
          </w:tcPr>
          <w:p w14:paraId="0016683B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76A95527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934C270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10" w:type="dxa"/>
            <w:gridSpan w:val="4"/>
          </w:tcPr>
          <w:p w14:paraId="58142152" w14:textId="77777777" w:rsidR="00BC210F" w:rsidRPr="005E3372" w:rsidRDefault="00BC210F" w:rsidP="00B562C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</w:t>
            </w:r>
            <w:r w:rsidR="00B562C3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8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16.11.2023 (agendă pentru notițe)</w:t>
            </w:r>
          </w:p>
        </w:tc>
        <w:tc>
          <w:tcPr>
            <w:tcW w:w="2741" w:type="dxa"/>
            <w:gridSpan w:val="3"/>
          </w:tcPr>
          <w:p w14:paraId="174F3071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B562C3" w:rsidRPr="005E3372" w14:paraId="07B9664E" w14:textId="77777777" w:rsidTr="0091358B">
        <w:trPr>
          <w:trHeight w:val="458"/>
        </w:trPr>
        <w:tc>
          <w:tcPr>
            <w:tcW w:w="531" w:type="dxa"/>
            <w:gridSpan w:val="2"/>
          </w:tcPr>
          <w:p w14:paraId="6F344F36" w14:textId="77777777" w:rsidR="00B562C3" w:rsidRPr="005E3372" w:rsidRDefault="00B562C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18</w:t>
            </w:r>
          </w:p>
        </w:tc>
        <w:tc>
          <w:tcPr>
            <w:tcW w:w="1418" w:type="dxa"/>
          </w:tcPr>
          <w:p w14:paraId="44CFC187" w14:textId="77777777" w:rsidR="00B562C3" w:rsidRPr="005E3372" w:rsidRDefault="00B562C3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71403C12" w14:textId="77777777" w:rsidR="00B562C3" w:rsidRPr="005E3372" w:rsidRDefault="00B562C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Natalia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Șmundeac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șefă direcție generală dezvoltare și management instituțional</w:t>
            </w:r>
          </w:p>
        </w:tc>
        <w:tc>
          <w:tcPr>
            <w:tcW w:w="1701" w:type="dxa"/>
            <w:gridSpan w:val="4"/>
          </w:tcPr>
          <w:p w14:paraId="484D6B2F" w14:textId="77777777" w:rsidR="00B562C3" w:rsidRPr="005E3372" w:rsidRDefault="00B562C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5D15D299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293D2055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290E342C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20F446EA" w14:textId="77777777" w:rsidR="00B562C3" w:rsidRPr="005E3372" w:rsidRDefault="00B562C3" w:rsidP="00B562C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nr.18 din 16.11.2023 (vază tradițională (rodie))</w:t>
            </w:r>
          </w:p>
        </w:tc>
        <w:tc>
          <w:tcPr>
            <w:tcW w:w="2741" w:type="dxa"/>
            <w:gridSpan w:val="3"/>
          </w:tcPr>
          <w:p w14:paraId="56514B0F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B562C3" w:rsidRPr="005E3372" w14:paraId="02562086" w14:textId="77777777" w:rsidTr="0091358B">
        <w:trPr>
          <w:trHeight w:val="458"/>
        </w:trPr>
        <w:tc>
          <w:tcPr>
            <w:tcW w:w="531" w:type="dxa"/>
            <w:gridSpan w:val="2"/>
          </w:tcPr>
          <w:p w14:paraId="6E96685E" w14:textId="77777777" w:rsidR="00B562C3" w:rsidRPr="005E3372" w:rsidRDefault="00B562C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19</w:t>
            </w:r>
          </w:p>
        </w:tc>
        <w:tc>
          <w:tcPr>
            <w:tcW w:w="1418" w:type="dxa"/>
          </w:tcPr>
          <w:p w14:paraId="1B2EDA88" w14:textId="77777777" w:rsidR="00B562C3" w:rsidRPr="005E3372" w:rsidRDefault="00B562C3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6F825AF6" w14:textId="77777777" w:rsidR="00B562C3" w:rsidRPr="005E3372" w:rsidRDefault="00B562C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701" w:type="dxa"/>
            <w:gridSpan w:val="4"/>
          </w:tcPr>
          <w:p w14:paraId="76E87B1C" w14:textId="77777777" w:rsidR="00B562C3" w:rsidRPr="005E3372" w:rsidRDefault="00B562C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4FC7E92B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4348E42C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E6645BF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148EA175" w14:textId="77777777" w:rsidR="00B562C3" w:rsidRPr="005E3372" w:rsidRDefault="00B562C3" w:rsidP="00B562C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CNAS, proces verbal nr.19 din 22.11.2023 (tablou tradițional)</w:t>
            </w:r>
          </w:p>
        </w:tc>
        <w:tc>
          <w:tcPr>
            <w:tcW w:w="2741" w:type="dxa"/>
            <w:gridSpan w:val="3"/>
          </w:tcPr>
          <w:p w14:paraId="3ED4BCA7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AA3BA7" w:rsidRPr="005E3372" w14:paraId="0DEC3675" w14:textId="77777777" w:rsidTr="0091358B">
        <w:trPr>
          <w:trHeight w:val="458"/>
        </w:trPr>
        <w:tc>
          <w:tcPr>
            <w:tcW w:w="531" w:type="dxa"/>
            <w:gridSpan w:val="2"/>
          </w:tcPr>
          <w:p w14:paraId="3D2A5D97" w14:textId="77777777" w:rsidR="00AA3BA7" w:rsidRPr="005E3372" w:rsidRDefault="00AA3BA7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</w:t>
            </w:r>
          </w:p>
        </w:tc>
        <w:tc>
          <w:tcPr>
            <w:tcW w:w="1418" w:type="dxa"/>
          </w:tcPr>
          <w:p w14:paraId="1D554A71" w14:textId="77777777" w:rsidR="00AA3BA7" w:rsidRPr="005E3372" w:rsidRDefault="00AA3BA7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6C15A0B2" w14:textId="77777777" w:rsidR="00AA3BA7" w:rsidRPr="005E3372" w:rsidRDefault="00AA3BA7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Maia Moraru, șefă direcție generală achiziţii publice şi patrimoniu</w:t>
            </w:r>
          </w:p>
        </w:tc>
        <w:tc>
          <w:tcPr>
            <w:tcW w:w="1701" w:type="dxa"/>
            <w:gridSpan w:val="4"/>
          </w:tcPr>
          <w:p w14:paraId="14C2D017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10B5CCEA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2982D638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1B60F870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7227AF36" w14:textId="77777777" w:rsidR="00AA3BA7" w:rsidRPr="005E3372" w:rsidRDefault="00AA3BA7" w:rsidP="00AA3BA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nr.20 din 22.11.2023 (vază tradițională (rodie))</w:t>
            </w:r>
          </w:p>
        </w:tc>
        <w:tc>
          <w:tcPr>
            <w:tcW w:w="2741" w:type="dxa"/>
            <w:gridSpan w:val="3"/>
          </w:tcPr>
          <w:p w14:paraId="7779923D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AA3BA7" w:rsidRPr="005E3372" w14:paraId="7241EF1E" w14:textId="77777777" w:rsidTr="0091358B">
        <w:trPr>
          <w:trHeight w:val="458"/>
        </w:trPr>
        <w:tc>
          <w:tcPr>
            <w:tcW w:w="531" w:type="dxa"/>
            <w:gridSpan w:val="2"/>
          </w:tcPr>
          <w:p w14:paraId="39F1E991" w14:textId="77777777" w:rsidR="00AA3BA7" w:rsidRPr="005E3372" w:rsidRDefault="00AA3BA7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</w:t>
            </w:r>
          </w:p>
        </w:tc>
        <w:tc>
          <w:tcPr>
            <w:tcW w:w="1418" w:type="dxa"/>
          </w:tcPr>
          <w:p w14:paraId="109A28F5" w14:textId="77777777" w:rsidR="00AA3BA7" w:rsidRPr="005E3372" w:rsidRDefault="00AA3BA7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05220B36" w14:textId="77777777" w:rsidR="00AA3BA7" w:rsidRPr="005E3372" w:rsidRDefault="00AA3BA7" w:rsidP="00AA3BA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Bulicanu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Mihai, </w:t>
            </w:r>
            <w:r w:rsidRPr="005E3372">
              <w:rPr>
                <w:lang w:val="ro-RO"/>
              </w:rPr>
              <w:t>șef-</w:t>
            </w:r>
            <w:r w:rsidRPr="005E3372">
              <w:rPr>
                <w:lang w:val="ro-RO"/>
              </w:rPr>
              <w:lastRenderedPageBreak/>
              <w:t xml:space="preserve">adjunct </w:t>
            </w:r>
            <w:proofErr w:type="spellStart"/>
            <w:r w:rsidRPr="005E3372">
              <w:rPr>
                <w:lang w:val="ro-RO"/>
              </w:rPr>
              <w:t>direcţie</w:t>
            </w:r>
            <w:proofErr w:type="spellEnd"/>
            <w:r w:rsidRPr="005E3372">
              <w:rPr>
                <w:lang w:val="ro-RO"/>
              </w:rPr>
              <w:t xml:space="preserve"> generală resurse umane</w:t>
            </w:r>
          </w:p>
        </w:tc>
        <w:tc>
          <w:tcPr>
            <w:tcW w:w="1701" w:type="dxa"/>
            <w:gridSpan w:val="4"/>
          </w:tcPr>
          <w:p w14:paraId="0614BFAF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 xml:space="preserve">Agenția pentru Securitate 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650A3E5D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 xml:space="preserve">Profesională </w:t>
            </w:r>
          </w:p>
        </w:tc>
        <w:tc>
          <w:tcPr>
            <w:tcW w:w="1843" w:type="dxa"/>
            <w:gridSpan w:val="6"/>
          </w:tcPr>
          <w:p w14:paraId="550772EA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19D061E3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6A480400" w14:textId="77777777" w:rsidR="00AA3BA7" w:rsidRPr="005E3372" w:rsidRDefault="00AA3BA7" w:rsidP="00AA3BA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beneficiarului, proces verbal nr.21 din 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22.11.2023 (vază tradițională (rodie))</w:t>
            </w:r>
          </w:p>
        </w:tc>
        <w:tc>
          <w:tcPr>
            <w:tcW w:w="2741" w:type="dxa"/>
            <w:gridSpan w:val="3"/>
          </w:tcPr>
          <w:p w14:paraId="67CE593A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Returnat beneficiarului</w:t>
            </w:r>
          </w:p>
        </w:tc>
      </w:tr>
      <w:tr w:rsidR="00AA3BA7" w:rsidRPr="005E3372" w14:paraId="709EC672" w14:textId="77777777" w:rsidTr="0091358B">
        <w:trPr>
          <w:trHeight w:val="458"/>
        </w:trPr>
        <w:tc>
          <w:tcPr>
            <w:tcW w:w="531" w:type="dxa"/>
            <w:gridSpan w:val="2"/>
          </w:tcPr>
          <w:p w14:paraId="667F4510" w14:textId="77777777" w:rsidR="00AA3BA7" w:rsidRPr="005E3372" w:rsidRDefault="00AA3BA7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22</w:t>
            </w:r>
          </w:p>
        </w:tc>
        <w:tc>
          <w:tcPr>
            <w:tcW w:w="1418" w:type="dxa"/>
          </w:tcPr>
          <w:p w14:paraId="3B8957B2" w14:textId="77777777" w:rsidR="00AA3BA7" w:rsidRPr="005E3372" w:rsidRDefault="00AA3BA7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1EF61C2F" w14:textId="77777777" w:rsidR="00AA3BA7" w:rsidRPr="005E3372" w:rsidRDefault="00AA3BA7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Anton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Balan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ș</w:t>
            </w:r>
            <w:r w:rsidRPr="005E3372">
              <w:rPr>
                <w:lang w:val="ro-RO"/>
              </w:rPr>
              <w:t xml:space="preserve">ef </w:t>
            </w:r>
            <w:proofErr w:type="spellStart"/>
            <w:r w:rsidRPr="005E3372">
              <w:rPr>
                <w:lang w:val="ro-RO"/>
              </w:rPr>
              <w:t>direcţie</w:t>
            </w:r>
            <w:proofErr w:type="spellEnd"/>
            <w:r w:rsidRPr="005E3372">
              <w:rPr>
                <w:lang w:val="ro-RO"/>
              </w:rPr>
              <w:t xml:space="preserve"> general administrarea sisteme informaționale și suportul infrastructurii</w:t>
            </w:r>
          </w:p>
        </w:tc>
        <w:tc>
          <w:tcPr>
            <w:tcW w:w="1701" w:type="dxa"/>
            <w:gridSpan w:val="4"/>
          </w:tcPr>
          <w:p w14:paraId="62A40CB7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4A88B9EC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7A516CB8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20C4D4D1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3A252713" w14:textId="77777777" w:rsidR="00AA3BA7" w:rsidRPr="005E3372" w:rsidRDefault="00AA3BA7" w:rsidP="00AA3BA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nr.22 din 22.11.2023 (vază tradițională (rodie))</w:t>
            </w:r>
          </w:p>
        </w:tc>
        <w:tc>
          <w:tcPr>
            <w:tcW w:w="2741" w:type="dxa"/>
            <w:gridSpan w:val="3"/>
          </w:tcPr>
          <w:p w14:paraId="3E58D2E1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AA3BA7" w:rsidRPr="005E3372" w14:paraId="1DEF0DB7" w14:textId="77777777" w:rsidTr="0091358B">
        <w:trPr>
          <w:trHeight w:val="458"/>
        </w:trPr>
        <w:tc>
          <w:tcPr>
            <w:tcW w:w="531" w:type="dxa"/>
            <w:gridSpan w:val="2"/>
          </w:tcPr>
          <w:p w14:paraId="162FF2E9" w14:textId="77777777" w:rsidR="00AA3BA7" w:rsidRPr="005E3372" w:rsidRDefault="00AA3BA7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23</w:t>
            </w:r>
          </w:p>
        </w:tc>
        <w:tc>
          <w:tcPr>
            <w:tcW w:w="1418" w:type="dxa"/>
          </w:tcPr>
          <w:p w14:paraId="488692E9" w14:textId="77777777" w:rsidR="00AA3BA7" w:rsidRPr="005E3372" w:rsidRDefault="00AA3BA7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6DBECC4F" w14:textId="77777777" w:rsidR="00AA3BA7" w:rsidRPr="005E3372" w:rsidRDefault="00AA3BA7" w:rsidP="000D2EDC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Victoria F</w:t>
            </w:r>
            <w:r w:rsidR="000D2EDC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</w:t>
            </w:r>
            <w:r w:rsidR="000D2EDC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a, șefă CTAS Botanica</w:t>
            </w:r>
          </w:p>
        </w:tc>
        <w:tc>
          <w:tcPr>
            <w:tcW w:w="1701" w:type="dxa"/>
            <w:gridSpan w:val="4"/>
          </w:tcPr>
          <w:p w14:paraId="4BB0E078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5BA0397A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2CC9EE04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9BCCA1F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3AA2E9B8" w14:textId="77777777" w:rsidR="00AA3BA7" w:rsidRPr="005E3372" w:rsidRDefault="00AA3BA7" w:rsidP="00AA3BA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nr.23 din 22.11.2023 (vază tradițională (rodie))</w:t>
            </w:r>
          </w:p>
        </w:tc>
        <w:tc>
          <w:tcPr>
            <w:tcW w:w="2741" w:type="dxa"/>
            <w:gridSpan w:val="3"/>
          </w:tcPr>
          <w:p w14:paraId="16ED053F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8331DD" w:rsidRPr="005E3372" w14:paraId="7B1A4DA3" w14:textId="77777777" w:rsidTr="0091358B">
        <w:trPr>
          <w:trHeight w:val="458"/>
        </w:trPr>
        <w:tc>
          <w:tcPr>
            <w:tcW w:w="531" w:type="dxa"/>
            <w:gridSpan w:val="2"/>
          </w:tcPr>
          <w:p w14:paraId="76EDF86C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24</w:t>
            </w:r>
          </w:p>
        </w:tc>
        <w:tc>
          <w:tcPr>
            <w:tcW w:w="1418" w:type="dxa"/>
          </w:tcPr>
          <w:p w14:paraId="22604A5C" w14:textId="77777777" w:rsidR="008331DD" w:rsidRPr="005E3372" w:rsidRDefault="008331DD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22.11.23</w:t>
            </w:r>
          </w:p>
        </w:tc>
        <w:tc>
          <w:tcPr>
            <w:tcW w:w="1514" w:type="dxa"/>
            <w:gridSpan w:val="2"/>
          </w:tcPr>
          <w:p w14:paraId="63118077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701" w:type="dxa"/>
            <w:gridSpan w:val="4"/>
          </w:tcPr>
          <w:p w14:paraId="317A354A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en-US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385B2C7A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1CC620EF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77EA37C7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180 lei</w:t>
            </w:r>
          </w:p>
        </w:tc>
        <w:tc>
          <w:tcPr>
            <w:tcW w:w="2410" w:type="dxa"/>
            <w:gridSpan w:val="4"/>
          </w:tcPr>
          <w:p w14:paraId="6F6ACE04" w14:textId="77777777" w:rsidR="008331DD" w:rsidRPr="005E3372" w:rsidRDefault="008331DD" w:rsidP="008331D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CNAS, proces verbal nr.26 din 22.11.2023 (tablou pe pânză 2 cai)</w:t>
            </w:r>
          </w:p>
        </w:tc>
        <w:tc>
          <w:tcPr>
            <w:tcW w:w="2741" w:type="dxa"/>
            <w:gridSpan w:val="3"/>
          </w:tcPr>
          <w:p w14:paraId="6F6E720D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8331DD" w:rsidRPr="005E3372" w14:paraId="543DD7CA" w14:textId="77777777" w:rsidTr="0091358B">
        <w:trPr>
          <w:trHeight w:val="458"/>
        </w:trPr>
        <w:tc>
          <w:tcPr>
            <w:tcW w:w="531" w:type="dxa"/>
            <w:gridSpan w:val="2"/>
          </w:tcPr>
          <w:p w14:paraId="3B215C3A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</w:t>
            </w:r>
          </w:p>
        </w:tc>
        <w:tc>
          <w:tcPr>
            <w:tcW w:w="1418" w:type="dxa"/>
          </w:tcPr>
          <w:p w14:paraId="09DBFA36" w14:textId="77777777" w:rsidR="008331DD" w:rsidRPr="005E3372" w:rsidRDefault="008331DD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22.11.23</w:t>
            </w:r>
          </w:p>
        </w:tc>
        <w:tc>
          <w:tcPr>
            <w:tcW w:w="1514" w:type="dxa"/>
            <w:gridSpan w:val="2"/>
          </w:tcPr>
          <w:p w14:paraId="571A94A0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701" w:type="dxa"/>
            <w:gridSpan w:val="4"/>
          </w:tcPr>
          <w:p w14:paraId="31C4A201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5F87DF12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7A85A627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74442698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300 lei</w:t>
            </w:r>
          </w:p>
        </w:tc>
        <w:tc>
          <w:tcPr>
            <w:tcW w:w="2410" w:type="dxa"/>
            <w:gridSpan w:val="4"/>
          </w:tcPr>
          <w:p w14:paraId="75897BF1" w14:textId="77777777" w:rsidR="008331DD" w:rsidRPr="005E3372" w:rsidRDefault="008331DD" w:rsidP="008331D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CNAS, proces verbal nr.25 din 22.11.2023 (covor decorativ din ceramică)</w:t>
            </w:r>
          </w:p>
        </w:tc>
        <w:tc>
          <w:tcPr>
            <w:tcW w:w="2741" w:type="dxa"/>
            <w:gridSpan w:val="3"/>
          </w:tcPr>
          <w:p w14:paraId="3664CDF4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8331DD" w:rsidRPr="005E3372" w14:paraId="50F2CB11" w14:textId="77777777" w:rsidTr="0091358B">
        <w:trPr>
          <w:trHeight w:val="458"/>
        </w:trPr>
        <w:tc>
          <w:tcPr>
            <w:tcW w:w="531" w:type="dxa"/>
            <w:gridSpan w:val="2"/>
          </w:tcPr>
          <w:p w14:paraId="638C4B87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26</w:t>
            </w:r>
          </w:p>
        </w:tc>
        <w:tc>
          <w:tcPr>
            <w:tcW w:w="1418" w:type="dxa"/>
          </w:tcPr>
          <w:p w14:paraId="183A7082" w14:textId="77777777" w:rsidR="008331DD" w:rsidRPr="005E3372" w:rsidRDefault="008331DD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22.11.23</w:t>
            </w:r>
          </w:p>
        </w:tc>
        <w:tc>
          <w:tcPr>
            <w:tcW w:w="1514" w:type="dxa"/>
            <w:gridSpan w:val="2"/>
          </w:tcPr>
          <w:p w14:paraId="14FAE560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701" w:type="dxa"/>
            <w:gridSpan w:val="4"/>
          </w:tcPr>
          <w:p w14:paraId="783E458D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07FF1C7A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60F4174F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0F2F2B3C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4"/>
          </w:tcPr>
          <w:p w14:paraId="1F9A681A" w14:textId="77777777" w:rsidR="008331DD" w:rsidRPr="005E3372" w:rsidRDefault="008331DD" w:rsidP="008331D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CNAS, proces verbal nr. 24 din 22.11.2023 (farfurie decorativă)</w:t>
            </w:r>
          </w:p>
        </w:tc>
        <w:tc>
          <w:tcPr>
            <w:tcW w:w="2741" w:type="dxa"/>
            <w:gridSpan w:val="3"/>
          </w:tcPr>
          <w:p w14:paraId="019875FB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EE41E3" w:rsidRPr="005E3372" w14:paraId="387E9645" w14:textId="77777777" w:rsidTr="00F14863">
        <w:trPr>
          <w:trHeight w:val="458"/>
        </w:trPr>
        <w:tc>
          <w:tcPr>
            <w:tcW w:w="15134" w:type="dxa"/>
            <w:gridSpan w:val="26"/>
          </w:tcPr>
          <w:p w14:paraId="0D651D74" w14:textId="77777777" w:rsidR="00EE41E3" w:rsidRDefault="00EE41E3" w:rsidP="00EE41E3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Cs/>
                <w:sz w:val="22"/>
                <w:szCs w:val="22"/>
                <w:lang w:val="ro-RO"/>
              </w:rPr>
              <w:lastRenderedPageBreak/>
              <w:t>Trimestrul I, anul 2024</w:t>
            </w:r>
          </w:p>
          <w:p w14:paraId="7B2794A6" w14:textId="77777777" w:rsidR="00EE5D30" w:rsidRPr="005E3372" w:rsidRDefault="00EE5D30" w:rsidP="00EE41E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Cs/>
                <w:sz w:val="22"/>
                <w:szCs w:val="22"/>
                <w:lang w:val="ro-RO"/>
              </w:rPr>
              <w:t>-</w:t>
            </w:r>
          </w:p>
        </w:tc>
      </w:tr>
      <w:tr w:rsidR="00EE5D30" w:rsidRPr="005E3372" w14:paraId="0BF4E582" w14:textId="77777777" w:rsidTr="00F14863">
        <w:trPr>
          <w:trHeight w:val="458"/>
        </w:trPr>
        <w:tc>
          <w:tcPr>
            <w:tcW w:w="15134" w:type="dxa"/>
            <w:gridSpan w:val="26"/>
          </w:tcPr>
          <w:p w14:paraId="6B57B98B" w14:textId="77777777" w:rsidR="00EE5D30" w:rsidRPr="00EE5D30" w:rsidRDefault="00EE5D30" w:rsidP="00EE5D30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EE5D30">
              <w:rPr>
                <w:rStyle w:val="Robust"/>
                <w:bCs/>
                <w:sz w:val="22"/>
                <w:szCs w:val="22"/>
                <w:lang w:val="ro-RO"/>
              </w:rPr>
              <w:t>Trimestrul I</w:t>
            </w:r>
            <w:r>
              <w:rPr>
                <w:rStyle w:val="Robust"/>
                <w:bCs/>
                <w:sz w:val="22"/>
                <w:szCs w:val="22"/>
                <w:lang w:val="ro-RO"/>
              </w:rPr>
              <w:t>I</w:t>
            </w:r>
            <w:r w:rsidRPr="00EE5D30">
              <w:rPr>
                <w:rStyle w:val="Robust"/>
                <w:bCs/>
                <w:sz w:val="22"/>
                <w:szCs w:val="22"/>
                <w:lang w:val="ro-RO"/>
              </w:rPr>
              <w:t>, anul 2024</w:t>
            </w:r>
          </w:p>
          <w:p w14:paraId="1F75F997" w14:textId="77777777" w:rsidR="00EE5D30" w:rsidRDefault="00EE5D30" w:rsidP="00EE5D30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EE5D30">
              <w:rPr>
                <w:rStyle w:val="Robust"/>
                <w:bCs/>
                <w:sz w:val="22"/>
                <w:szCs w:val="22"/>
                <w:lang w:val="ro-RO"/>
              </w:rPr>
              <w:t>-</w:t>
            </w:r>
          </w:p>
        </w:tc>
      </w:tr>
      <w:tr w:rsidR="00E52C91" w:rsidRPr="005E3372" w14:paraId="14645E81" w14:textId="77777777" w:rsidTr="00F14863">
        <w:trPr>
          <w:trHeight w:val="458"/>
        </w:trPr>
        <w:tc>
          <w:tcPr>
            <w:tcW w:w="15134" w:type="dxa"/>
            <w:gridSpan w:val="26"/>
          </w:tcPr>
          <w:p w14:paraId="4D1562EC" w14:textId="77777777" w:rsidR="00E52C91" w:rsidRPr="00EE5D30" w:rsidRDefault="00E52C91" w:rsidP="00E52C91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EE5D30">
              <w:rPr>
                <w:rStyle w:val="Robust"/>
                <w:bCs/>
                <w:sz w:val="22"/>
                <w:szCs w:val="22"/>
                <w:lang w:val="ro-RO"/>
              </w:rPr>
              <w:t>Trimestrul I</w:t>
            </w:r>
            <w:r>
              <w:rPr>
                <w:rStyle w:val="Robust"/>
                <w:bCs/>
                <w:sz w:val="22"/>
                <w:szCs w:val="22"/>
                <w:lang w:val="ro-RO"/>
              </w:rPr>
              <w:t>II</w:t>
            </w:r>
            <w:r w:rsidRPr="00EE5D30">
              <w:rPr>
                <w:rStyle w:val="Robust"/>
                <w:bCs/>
                <w:sz w:val="22"/>
                <w:szCs w:val="22"/>
                <w:lang w:val="ro-RO"/>
              </w:rPr>
              <w:t>, anul 2024</w:t>
            </w:r>
          </w:p>
          <w:p w14:paraId="4880E880" w14:textId="77777777" w:rsidR="00E52C91" w:rsidRPr="00EE5D30" w:rsidRDefault="00E52C91" w:rsidP="00E52C91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</w:p>
        </w:tc>
      </w:tr>
      <w:tr w:rsidR="0091358B" w:rsidRPr="005E3372" w14:paraId="42B060D7" w14:textId="77777777" w:rsidTr="0091358B">
        <w:trPr>
          <w:trHeight w:val="458"/>
        </w:trPr>
        <w:tc>
          <w:tcPr>
            <w:tcW w:w="524" w:type="dxa"/>
          </w:tcPr>
          <w:p w14:paraId="698A32D5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358B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27</w:t>
            </w:r>
          </w:p>
        </w:tc>
        <w:tc>
          <w:tcPr>
            <w:tcW w:w="1469" w:type="dxa"/>
            <w:gridSpan w:val="3"/>
          </w:tcPr>
          <w:p w14:paraId="75CD0984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03.07.2024</w:t>
            </w:r>
          </w:p>
        </w:tc>
        <w:tc>
          <w:tcPr>
            <w:tcW w:w="1470" w:type="dxa"/>
          </w:tcPr>
          <w:p w14:paraId="55F2FB9F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815" w:type="dxa"/>
            <w:gridSpan w:val="6"/>
          </w:tcPr>
          <w:p w14:paraId="65ABE78A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Complexul de tratament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balneosanatorial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Nufărul Alb</w:t>
            </w:r>
          </w:p>
        </w:tc>
        <w:tc>
          <w:tcPr>
            <w:tcW w:w="1515" w:type="dxa"/>
            <w:gridSpan w:val="4"/>
          </w:tcPr>
          <w:p w14:paraId="0EDE7EBD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358B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0" w:type="dxa"/>
            <w:gridSpan w:val="2"/>
          </w:tcPr>
          <w:p w14:paraId="08B0D7D4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Eveniment jubiliar – 40 ani de la fondare</w:t>
            </w:r>
          </w:p>
        </w:tc>
        <w:tc>
          <w:tcPr>
            <w:tcW w:w="1575" w:type="dxa"/>
            <w:gridSpan w:val="4"/>
          </w:tcPr>
          <w:p w14:paraId="03549837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320 lei</w:t>
            </w:r>
          </w:p>
        </w:tc>
        <w:tc>
          <w:tcPr>
            <w:tcW w:w="2280" w:type="dxa"/>
          </w:tcPr>
          <w:p w14:paraId="5F60324C" w14:textId="77777777" w:rsidR="0091358B" w:rsidRPr="005E3372" w:rsidRDefault="0091358B" w:rsidP="0091358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iunea CNAS, proces verbal nr. 1 din 03.07.2024 (medalie jubiliară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776" w:type="dxa"/>
            <w:gridSpan w:val="4"/>
          </w:tcPr>
          <w:p w14:paraId="08766FEC" w14:textId="77777777" w:rsidR="0091358B" w:rsidRPr="005E3372" w:rsidRDefault="0091358B" w:rsidP="0091358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8340E6" w:rsidRPr="005E3372" w14:paraId="5C387C31" w14:textId="77777777" w:rsidTr="00F14863">
        <w:trPr>
          <w:trHeight w:val="458"/>
        </w:trPr>
        <w:tc>
          <w:tcPr>
            <w:tcW w:w="15134" w:type="dxa"/>
            <w:gridSpan w:val="26"/>
          </w:tcPr>
          <w:p w14:paraId="037FE31D" w14:textId="77777777" w:rsidR="008340E6" w:rsidRPr="00EE5D30" w:rsidRDefault="008340E6" w:rsidP="00E52C91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Cs/>
                <w:sz w:val="22"/>
                <w:szCs w:val="22"/>
                <w:lang w:val="ro-RO"/>
              </w:rPr>
              <w:t>Trimestrul IV</w:t>
            </w:r>
            <w:r w:rsidRPr="008340E6">
              <w:rPr>
                <w:rStyle w:val="Robust"/>
                <w:bCs/>
                <w:sz w:val="22"/>
                <w:szCs w:val="22"/>
                <w:lang w:val="ro-RO"/>
              </w:rPr>
              <w:t>, anul 2024</w:t>
            </w:r>
          </w:p>
        </w:tc>
      </w:tr>
      <w:tr w:rsidR="008340E6" w:rsidRPr="005E3372" w14:paraId="70746DB8" w14:textId="77777777" w:rsidTr="0091358B">
        <w:trPr>
          <w:trHeight w:val="458"/>
        </w:trPr>
        <w:tc>
          <w:tcPr>
            <w:tcW w:w="531" w:type="dxa"/>
            <w:gridSpan w:val="2"/>
          </w:tcPr>
          <w:p w14:paraId="7E014787" w14:textId="77777777" w:rsidR="008340E6" w:rsidRPr="008340E6" w:rsidRDefault="0091358B" w:rsidP="008340E6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28</w:t>
            </w:r>
          </w:p>
        </w:tc>
        <w:tc>
          <w:tcPr>
            <w:tcW w:w="1418" w:type="dxa"/>
          </w:tcPr>
          <w:p w14:paraId="1221FD2F" w14:textId="77777777" w:rsidR="008340E6" w:rsidRPr="008340E6" w:rsidRDefault="008340E6" w:rsidP="008340E6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06.11.2024</w:t>
            </w:r>
          </w:p>
        </w:tc>
        <w:tc>
          <w:tcPr>
            <w:tcW w:w="1559" w:type="dxa"/>
            <w:gridSpan w:val="4"/>
          </w:tcPr>
          <w:p w14:paraId="3CFAA05B" w14:textId="77777777" w:rsidR="008340E6" w:rsidRPr="008340E6" w:rsidRDefault="008340E6" w:rsidP="008340E6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Svetlana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Dascal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, </w:t>
            </w:r>
            <w:r w:rsidRPr="008340E6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directoare generală adjunctă</w:t>
            </w:r>
          </w:p>
        </w:tc>
        <w:tc>
          <w:tcPr>
            <w:tcW w:w="1701" w:type="dxa"/>
            <w:gridSpan w:val="3"/>
          </w:tcPr>
          <w:p w14:paraId="75E6AA4F" w14:textId="77777777" w:rsidR="008340E6" w:rsidRPr="008340E6" w:rsidRDefault="008340E6" w:rsidP="008340E6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Social al Republicii Kârgâze</w:t>
            </w:r>
          </w:p>
        </w:tc>
        <w:tc>
          <w:tcPr>
            <w:tcW w:w="1560" w:type="dxa"/>
            <w:gridSpan w:val="4"/>
          </w:tcPr>
          <w:p w14:paraId="2D207E14" w14:textId="77777777" w:rsidR="008340E6" w:rsidRPr="005E3372" w:rsidRDefault="008340E6" w:rsidP="008340E6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701" w:type="dxa"/>
            <w:gridSpan w:val="2"/>
          </w:tcPr>
          <w:p w14:paraId="529195F6" w14:textId="77777777" w:rsidR="008340E6" w:rsidRPr="005E3372" w:rsidRDefault="008340E6" w:rsidP="008340E6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3632F042" w14:textId="77777777" w:rsidR="008340E6" w:rsidRPr="008340E6" w:rsidRDefault="008340E6" w:rsidP="008340E6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500 lei</w:t>
            </w:r>
          </w:p>
        </w:tc>
        <w:tc>
          <w:tcPr>
            <w:tcW w:w="2410" w:type="dxa"/>
            <w:gridSpan w:val="5"/>
          </w:tcPr>
          <w:p w14:paraId="5B37F169" w14:textId="77777777" w:rsidR="008340E6" w:rsidRPr="005E3372" w:rsidRDefault="008340E6" w:rsidP="008340E6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iunea CNAS, proces verbal nr. 2 din 06.11.2024 (covoraș decorativ pe elemente tradiționale Kârgâze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695" w:type="dxa"/>
          </w:tcPr>
          <w:p w14:paraId="0C353665" w14:textId="77777777" w:rsidR="008340E6" w:rsidRPr="005E3372" w:rsidRDefault="008340E6" w:rsidP="008340E6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5F0D63" w:rsidRPr="005E3372" w14:paraId="1274EF0B" w14:textId="77777777" w:rsidTr="00B5263B">
        <w:trPr>
          <w:trHeight w:val="458"/>
        </w:trPr>
        <w:tc>
          <w:tcPr>
            <w:tcW w:w="15134" w:type="dxa"/>
            <w:gridSpan w:val="26"/>
          </w:tcPr>
          <w:p w14:paraId="3DA2326A" w14:textId="77777777" w:rsidR="005F0D63" w:rsidRPr="005E3372" w:rsidRDefault="005F0D63" w:rsidP="005F0D6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Cs/>
                <w:sz w:val="22"/>
                <w:szCs w:val="22"/>
                <w:lang w:val="ro-RO"/>
              </w:rPr>
              <w:t>Trimestrul I</w:t>
            </w:r>
            <w:r w:rsidRPr="008340E6">
              <w:rPr>
                <w:rStyle w:val="Robust"/>
                <w:bCs/>
                <w:sz w:val="22"/>
                <w:szCs w:val="22"/>
                <w:lang w:val="ro-RO"/>
              </w:rPr>
              <w:t>, anul 202</w:t>
            </w:r>
            <w:r>
              <w:rPr>
                <w:rStyle w:val="Robust"/>
                <w:bCs/>
                <w:sz w:val="22"/>
                <w:szCs w:val="22"/>
                <w:lang w:val="ro-RO"/>
              </w:rPr>
              <w:t>5</w:t>
            </w:r>
          </w:p>
        </w:tc>
      </w:tr>
      <w:tr w:rsidR="007E2F62" w:rsidRPr="005E3372" w14:paraId="0C58950E" w14:textId="77777777" w:rsidTr="0091358B">
        <w:trPr>
          <w:trHeight w:val="458"/>
        </w:trPr>
        <w:tc>
          <w:tcPr>
            <w:tcW w:w="531" w:type="dxa"/>
            <w:gridSpan w:val="2"/>
          </w:tcPr>
          <w:p w14:paraId="2B032701" w14:textId="77777777" w:rsidR="007E2F62" w:rsidRDefault="007E2F62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29</w:t>
            </w:r>
          </w:p>
        </w:tc>
        <w:tc>
          <w:tcPr>
            <w:tcW w:w="1418" w:type="dxa"/>
          </w:tcPr>
          <w:p w14:paraId="32FC1912" w14:textId="77777777" w:rsidR="007E2F62" w:rsidRDefault="007E2F62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20.01.2025</w:t>
            </w:r>
          </w:p>
        </w:tc>
        <w:tc>
          <w:tcPr>
            <w:tcW w:w="1559" w:type="dxa"/>
            <w:gridSpan w:val="4"/>
          </w:tcPr>
          <w:p w14:paraId="0C5A9ADD" w14:textId="77777777" w:rsidR="007E2F62" w:rsidRDefault="007E2F62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Viorica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Godiac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șefă CTAS Ștefan Vodă</w:t>
            </w:r>
          </w:p>
        </w:tc>
        <w:tc>
          <w:tcPr>
            <w:tcW w:w="1701" w:type="dxa"/>
            <w:gridSpan w:val="3"/>
          </w:tcPr>
          <w:p w14:paraId="0AF3C32A" w14:textId="77777777" w:rsidR="007E2F62" w:rsidRDefault="007E2F62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Dl Grigore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Teslaru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scriitor</w:t>
            </w:r>
          </w:p>
        </w:tc>
        <w:tc>
          <w:tcPr>
            <w:tcW w:w="1560" w:type="dxa"/>
            <w:gridSpan w:val="4"/>
          </w:tcPr>
          <w:p w14:paraId="4492E28C" w14:textId="77777777" w:rsidR="007E2F62" w:rsidRPr="005E3372" w:rsidRDefault="007E2F62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701" w:type="dxa"/>
            <w:gridSpan w:val="2"/>
          </w:tcPr>
          <w:p w14:paraId="5209E8DA" w14:textId="77777777" w:rsidR="007E2F62" w:rsidRPr="005E3372" w:rsidRDefault="007E2F62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Vizita dlui Grigore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Teslaru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la CTAS Ștefan Vodă</w:t>
            </w:r>
          </w:p>
        </w:tc>
        <w:tc>
          <w:tcPr>
            <w:tcW w:w="1559" w:type="dxa"/>
            <w:gridSpan w:val="4"/>
          </w:tcPr>
          <w:p w14:paraId="6136E4C9" w14:textId="77777777" w:rsidR="007E2F62" w:rsidRDefault="007E2F62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150 lei</w:t>
            </w:r>
          </w:p>
        </w:tc>
        <w:tc>
          <w:tcPr>
            <w:tcW w:w="2410" w:type="dxa"/>
            <w:gridSpan w:val="5"/>
          </w:tcPr>
          <w:p w14:paraId="11F3DAF3" w14:textId="77777777" w:rsidR="007E2F62" w:rsidRPr="005E3372" w:rsidRDefault="007E2F62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 (2 cărți</w:t>
            </w:r>
            <w:r w:rsid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: Centrul lumii, Osânda dăinuirii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695" w:type="dxa"/>
          </w:tcPr>
          <w:p w14:paraId="53234D48" w14:textId="77777777" w:rsidR="007E2F62" w:rsidRPr="005E3372" w:rsidRDefault="007E2F62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733EDD" w:rsidRPr="005E3372" w14:paraId="4F29C1A5" w14:textId="77777777" w:rsidTr="0091358B">
        <w:trPr>
          <w:trHeight w:val="458"/>
        </w:trPr>
        <w:tc>
          <w:tcPr>
            <w:tcW w:w="531" w:type="dxa"/>
            <w:gridSpan w:val="2"/>
          </w:tcPr>
          <w:p w14:paraId="3D5B0205" w14:textId="77777777" w:rsidR="00733EDD" w:rsidRDefault="00733EDD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</w:t>
            </w:r>
          </w:p>
        </w:tc>
        <w:tc>
          <w:tcPr>
            <w:tcW w:w="1418" w:type="dxa"/>
          </w:tcPr>
          <w:p w14:paraId="67693BAD" w14:textId="77777777" w:rsidR="00733EDD" w:rsidRDefault="00733EDD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31.03.2025</w:t>
            </w:r>
          </w:p>
        </w:tc>
        <w:tc>
          <w:tcPr>
            <w:tcW w:w="1559" w:type="dxa"/>
            <w:gridSpan w:val="4"/>
          </w:tcPr>
          <w:p w14:paraId="4B234F16" w14:textId="77777777" w:rsidR="00733EDD" w:rsidRDefault="00733EDD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Tatiana Popa, Directoare generală adjunctă a CNAS</w:t>
            </w:r>
          </w:p>
        </w:tc>
        <w:tc>
          <w:tcPr>
            <w:tcW w:w="1701" w:type="dxa"/>
            <w:gridSpan w:val="3"/>
          </w:tcPr>
          <w:p w14:paraId="249DE6C5" w14:textId="77777777" w:rsidR="00733EDD" w:rsidRDefault="00733EDD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de asigurări sociale din Polonia</w:t>
            </w:r>
          </w:p>
        </w:tc>
        <w:tc>
          <w:tcPr>
            <w:tcW w:w="1560" w:type="dxa"/>
            <w:gridSpan w:val="4"/>
          </w:tcPr>
          <w:p w14:paraId="58AADCFF" w14:textId="77777777" w:rsidR="00733EDD" w:rsidRDefault="00733EDD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2DECFCC7" w14:textId="77777777" w:rsidR="00733EDD" w:rsidRDefault="00733EDD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Vizita reprezentanților ZUS la CNAS</w:t>
            </w:r>
          </w:p>
        </w:tc>
        <w:tc>
          <w:tcPr>
            <w:tcW w:w="1559" w:type="dxa"/>
            <w:gridSpan w:val="4"/>
          </w:tcPr>
          <w:p w14:paraId="77AA2579" w14:textId="77777777" w:rsidR="00733EDD" w:rsidRDefault="00733EDD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500 lei</w:t>
            </w:r>
          </w:p>
        </w:tc>
        <w:tc>
          <w:tcPr>
            <w:tcW w:w="2410" w:type="dxa"/>
            <w:gridSpan w:val="5"/>
          </w:tcPr>
          <w:p w14:paraId="556C8239" w14:textId="77777777" w:rsidR="00733EDD" w:rsidRDefault="00733EDD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Trecut în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getiunea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CNAS, proces verbal nr.2 din 31.</w:t>
            </w:r>
            <w:r w:rsid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03.2025 (pix cu cerneală în cutie neagră)</w:t>
            </w:r>
          </w:p>
        </w:tc>
        <w:tc>
          <w:tcPr>
            <w:tcW w:w="2695" w:type="dxa"/>
          </w:tcPr>
          <w:p w14:paraId="3ECCBADF" w14:textId="77777777" w:rsidR="00733EDD" w:rsidRPr="005E3372" w:rsidRDefault="00915F94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915F94" w:rsidRPr="005E3372" w14:paraId="240ACAE2" w14:textId="77777777" w:rsidTr="0091358B">
        <w:trPr>
          <w:trHeight w:val="458"/>
        </w:trPr>
        <w:tc>
          <w:tcPr>
            <w:tcW w:w="531" w:type="dxa"/>
            <w:gridSpan w:val="2"/>
          </w:tcPr>
          <w:p w14:paraId="0FF6BF78" w14:textId="77777777" w:rsidR="00915F94" w:rsidRDefault="00915F94" w:rsidP="00915F94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31</w:t>
            </w:r>
          </w:p>
        </w:tc>
        <w:tc>
          <w:tcPr>
            <w:tcW w:w="1418" w:type="dxa"/>
          </w:tcPr>
          <w:p w14:paraId="081C20FC" w14:textId="77777777" w:rsidR="00915F94" w:rsidRDefault="00915F94" w:rsidP="00915F94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F4783B">
              <w:t>31.03.2025</w:t>
            </w:r>
          </w:p>
        </w:tc>
        <w:tc>
          <w:tcPr>
            <w:tcW w:w="1559" w:type="dxa"/>
            <w:gridSpan w:val="4"/>
          </w:tcPr>
          <w:p w14:paraId="3A2A147A" w14:textId="77777777" w:rsidR="00915F94" w:rsidRDefault="00915F94" w:rsidP="00915F94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A7311B">
              <w:rPr>
                <w:lang w:val="en-US"/>
              </w:rPr>
              <w:t xml:space="preserve">Tatiana Popa, </w:t>
            </w:r>
            <w:proofErr w:type="spellStart"/>
            <w:r w:rsidRPr="00A7311B">
              <w:rPr>
                <w:lang w:val="en-US"/>
              </w:rPr>
              <w:t>Directoare</w:t>
            </w:r>
            <w:proofErr w:type="spellEnd"/>
            <w:r w:rsidRPr="00A7311B">
              <w:rPr>
                <w:lang w:val="en-US"/>
              </w:rPr>
              <w:t xml:space="preserve"> </w:t>
            </w:r>
            <w:proofErr w:type="spellStart"/>
            <w:r w:rsidRPr="00A7311B">
              <w:rPr>
                <w:lang w:val="en-US"/>
              </w:rPr>
              <w:t>generală</w:t>
            </w:r>
            <w:proofErr w:type="spellEnd"/>
            <w:r w:rsidRPr="00A7311B">
              <w:rPr>
                <w:lang w:val="en-US"/>
              </w:rPr>
              <w:t xml:space="preserve"> </w:t>
            </w:r>
            <w:proofErr w:type="spellStart"/>
            <w:r w:rsidRPr="00A7311B">
              <w:rPr>
                <w:lang w:val="en-US"/>
              </w:rPr>
              <w:t>adjunctă</w:t>
            </w:r>
            <w:proofErr w:type="spellEnd"/>
            <w:r w:rsidRPr="00A7311B">
              <w:rPr>
                <w:lang w:val="en-US"/>
              </w:rPr>
              <w:t xml:space="preserve"> a CNAS</w:t>
            </w:r>
          </w:p>
        </w:tc>
        <w:tc>
          <w:tcPr>
            <w:tcW w:w="1701" w:type="dxa"/>
            <w:gridSpan w:val="3"/>
          </w:tcPr>
          <w:p w14:paraId="7B60573F" w14:textId="77777777" w:rsidR="00915F94" w:rsidRDefault="00915F94" w:rsidP="00915F94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A7311B">
              <w:rPr>
                <w:lang w:val="en-US"/>
              </w:rPr>
              <w:t>Institutul</w:t>
            </w:r>
            <w:proofErr w:type="spellEnd"/>
            <w:r w:rsidRPr="00A7311B">
              <w:rPr>
                <w:lang w:val="en-US"/>
              </w:rPr>
              <w:t xml:space="preserve"> de </w:t>
            </w:r>
            <w:proofErr w:type="spellStart"/>
            <w:r w:rsidRPr="00A7311B">
              <w:rPr>
                <w:lang w:val="en-US"/>
              </w:rPr>
              <w:t>asigurări</w:t>
            </w:r>
            <w:proofErr w:type="spellEnd"/>
            <w:r w:rsidRPr="00A7311B">
              <w:rPr>
                <w:lang w:val="en-US"/>
              </w:rPr>
              <w:t xml:space="preserve"> </w:t>
            </w:r>
            <w:proofErr w:type="spellStart"/>
            <w:r w:rsidRPr="00A7311B">
              <w:rPr>
                <w:lang w:val="en-US"/>
              </w:rPr>
              <w:t>sociale</w:t>
            </w:r>
            <w:proofErr w:type="spellEnd"/>
            <w:r w:rsidRPr="00A7311B">
              <w:rPr>
                <w:lang w:val="en-US"/>
              </w:rPr>
              <w:t xml:space="preserve"> din Polonia</w:t>
            </w:r>
          </w:p>
        </w:tc>
        <w:tc>
          <w:tcPr>
            <w:tcW w:w="1560" w:type="dxa"/>
            <w:gridSpan w:val="4"/>
          </w:tcPr>
          <w:p w14:paraId="39FFFE4E" w14:textId="77777777" w:rsidR="00915F94" w:rsidRDefault="00915F94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F4783B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2CCBB7E6" w14:textId="77777777" w:rsidR="00915F94" w:rsidRDefault="00915F94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A7311B">
              <w:rPr>
                <w:lang w:val="en-US"/>
              </w:rPr>
              <w:t>Vizita</w:t>
            </w:r>
            <w:proofErr w:type="spellEnd"/>
            <w:r w:rsidRPr="00A7311B">
              <w:rPr>
                <w:lang w:val="en-US"/>
              </w:rPr>
              <w:t xml:space="preserve"> </w:t>
            </w:r>
            <w:proofErr w:type="spellStart"/>
            <w:r w:rsidRPr="00A7311B">
              <w:rPr>
                <w:lang w:val="en-US"/>
              </w:rPr>
              <w:t>reprezentanților</w:t>
            </w:r>
            <w:proofErr w:type="spellEnd"/>
            <w:r w:rsidRPr="00A7311B">
              <w:rPr>
                <w:lang w:val="en-US"/>
              </w:rPr>
              <w:t xml:space="preserve"> ZUS la CNAS</w:t>
            </w:r>
          </w:p>
        </w:tc>
        <w:tc>
          <w:tcPr>
            <w:tcW w:w="1559" w:type="dxa"/>
            <w:gridSpan w:val="4"/>
          </w:tcPr>
          <w:p w14:paraId="1E5AC9EC" w14:textId="77777777" w:rsidR="00915F94" w:rsidRDefault="00915F94" w:rsidP="00915F94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15</w:t>
            </w:r>
            <w:r w:rsidRPr="00F4783B">
              <w:t xml:space="preserve">0 </w:t>
            </w:r>
            <w:proofErr w:type="spellStart"/>
            <w:r w:rsidRPr="00F4783B">
              <w:t>lei</w:t>
            </w:r>
            <w:proofErr w:type="spellEnd"/>
          </w:p>
        </w:tc>
        <w:tc>
          <w:tcPr>
            <w:tcW w:w="2410" w:type="dxa"/>
            <w:gridSpan w:val="5"/>
          </w:tcPr>
          <w:p w14:paraId="1C0134A2" w14:textId="77777777" w:rsidR="00915F94" w:rsidRPr="00915F94" w:rsidRDefault="00915F94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A7311B">
              <w:rPr>
                <w:lang w:val="en-US"/>
              </w:rPr>
              <w:t>Trecut</w:t>
            </w:r>
            <w:proofErr w:type="spellEnd"/>
            <w:r w:rsidRPr="00A7311B">
              <w:rPr>
                <w:lang w:val="en-US"/>
              </w:rPr>
              <w:t xml:space="preserve"> </w:t>
            </w:r>
            <w:proofErr w:type="spellStart"/>
            <w:r w:rsidRPr="00A7311B">
              <w:rPr>
                <w:lang w:val="en-US"/>
              </w:rPr>
              <w:t>în</w:t>
            </w:r>
            <w:proofErr w:type="spellEnd"/>
            <w:r w:rsidRPr="00A7311B">
              <w:rPr>
                <w:lang w:val="en-US"/>
              </w:rPr>
              <w:t xml:space="preserve"> </w:t>
            </w:r>
            <w:proofErr w:type="spellStart"/>
            <w:r w:rsidRPr="00A7311B">
              <w:rPr>
                <w:lang w:val="en-US"/>
              </w:rPr>
              <w:t>getiunea</w:t>
            </w:r>
            <w:proofErr w:type="spellEnd"/>
            <w:r w:rsidRPr="00A7311B">
              <w:rPr>
                <w:lang w:val="en-US"/>
              </w:rPr>
              <w:t xml:space="preserve"> CNAS, </w:t>
            </w:r>
            <w:proofErr w:type="spellStart"/>
            <w:r w:rsidRPr="00A7311B">
              <w:rPr>
                <w:lang w:val="en-US"/>
              </w:rPr>
              <w:t>proces</w:t>
            </w:r>
            <w:proofErr w:type="spellEnd"/>
            <w:r w:rsidRPr="00A7311B">
              <w:rPr>
                <w:lang w:val="en-US"/>
              </w:rPr>
              <w:t xml:space="preserve"> verbal nr.</w:t>
            </w:r>
            <w:r>
              <w:rPr>
                <w:lang w:val="ro-RO"/>
              </w:rPr>
              <w:t>3</w:t>
            </w:r>
            <w:r w:rsidRPr="00A7311B">
              <w:rPr>
                <w:lang w:val="en-US"/>
              </w:rPr>
              <w:t xml:space="preserve"> din 31.03.2025</w:t>
            </w:r>
            <w:r>
              <w:rPr>
                <w:lang w:val="ro-RO"/>
              </w:rPr>
              <w:t xml:space="preserve"> (cutie metalică pentru cărți de vizită)</w:t>
            </w:r>
          </w:p>
        </w:tc>
        <w:tc>
          <w:tcPr>
            <w:tcW w:w="2695" w:type="dxa"/>
          </w:tcPr>
          <w:p w14:paraId="754CF2C8" w14:textId="13E40E60" w:rsidR="00915F94" w:rsidRPr="005E3372" w:rsidRDefault="00915F94" w:rsidP="00D3106E">
            <w:pPr>
              <w:ind w:right="-100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F4783B">
              <w:t>Trecut</w:t>
            </w:r>
            <w:proofErr w:type="spellEnd"/>
            <w:r w:rsidRPr="00F4783B">
              <w:t xml:space="preserve"> </w:t>
            </w:r>
            <w:proofErr w:type="spellStart"/>
            <w:r w:rsidRPr="00F4783B">
              <w:t>în</w:t>
            </w:r>
            <w:proofErr w:type="spellEnd"/>
            <w:r w:rsidRPr="00F4783B">
              <w:t xml:space="preserve"> </w:t>
            </w:r>
            <w:proofErr w:type="spellStart"/>
            <w:r w:rsidRPr="00F4783B">
              <w:t>gestiunea</w:t>
            </w:r>
            <w:proofErr w:type="spellEnd"/>
            <w:r w:rsidR="00D3106E">
              <w:rPr>
                <w:lang w:val="ro-RO"/>
              </w:rPr>
              <w:t xml:space="preserve"> </w:t>
            </w:r>
            <w:r w:rsidRPr="00F4783B">
              <w:t>CNAS</w:t>
            </w:r>
          </w:p>
        </w:tc>
      </w:tr>
      <w:tr w:rsidR="00915F94" w:rsidRPr="005E3372" w14:paraId="61FF9A77" w14:textId="77777777" w:rsidTr="005F233A">
        <w:trPr>
          <w:trHeight w:val="458"/>
        </w:trPr>
        <w:tc>
          <w:tcPr>
            <w:tcW w:w="15134" w:type="dxa"/>
            <w:gridSpan w:val="26"/>
          </w:tcPr>
          <w:p w14:paraId="4D160D0D" w14:textId="77777777" w:rsidR="00915F94" w:rsidRPr="00915F94" w:rsidRDefault="00915F94" w:rsidP="00915F94">
            <w:pPr>
              <w:jc w:val="center"/>
              <w:rPr>
                <w:rStyle w:val="Robust"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sz w:val="22"/>
                <w:szCs w:val="22"/>
                <w:lang w:val="ro-RO"/>
              </w:rPr>
              <w:t>Trimestrul I</w:t>
            </w:r>
            <w:r>
              <w:rPr>
                <w:rStyle w:val="Robust"/>
                <w:sz w:val="22"/>
                <w:szCs w:val="22"/>
                <w:lang w:val="ro-RO"/>
              </w:rPr>
              <w:t>I</w:t>
            </w:r>
            <w:r w:rsidRPr="00915F94">
              <w:rPr>
                <w:rStyle w:val="Robust"/>
                <w:sz w:val="22"/>
                <w:szCs w:val="22"/>
                <w:lang w:val="ro-RO"/>
              </w:rPr>
              <w:t>, anul 2025</w:t>
            </w:r>
          </w:p>
        </w:tc>
      </w:tr>
      <w:tr w:rsidR="00915F94" w:rsidRPr="005E3372" w14:paraId="10AEC39E" w14:textId="77777777" w:rsidTr="0091358B">
        <w:trPr>
          <w:trHeight w:val="458"/>
        </w:trPr>
        <w:tc>
          <w:tcPr>
            <w:tcW w:w="531" w:type="dxa"/>
            <w:gridSpan w:val="2"/>
          </w:tcPr>
          <w:p w14:paraId="25D5B2E8" w14:textId="77777777" w:rsidR="00915F94" w:rsidRDefault="00915F94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32</w:t>
            </w:r>
          </w:p>
        </w:tc>
        <w:tc>
          <w:tcPr>
            <w:tcW w:w="1418" w:type="dxa"/>
          </w:tcPr>
          <w:p w14:paraId="123D226F" w14:textId="77777777" w:rsidR="00915F94" w:rsidRDefault="00915F94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26.05.2025</w:t>
            </w:r>
          </w:p>
        </w:tc>
        <w:tc>
          <w:tcPr>
            <w:tcW w:w="1559" w:type="dxa"/>
            <w:gridSpan w:val="4"/>
          </w:tcPr>
          <w:p w14:paraId="4E5EBFFC" w14:textId="77777777" w:rsidR="00915F94" w:rsidRDefault="00915F94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Rezan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Angela, șefă adjunctă Direcție generală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administrarea individuală a contribuțiilor</w:t>
            </w:r>
          </w:p>
        </w:tc>
        <w:tc>
          <w:tcPr>
            <w:tcW w:w="1701" w:type="dxa"/>
            <w:gridSpan w:val="3"/>
          </w:tcPr>
          <w:p w14:paraId="23F80136" w14:textId="77777777" w:rsidR="00915F94" w:rsidRDefault="00915F94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Confederația Națională a Sindicatelor din Moldova</w:t>
            </w:r>
          </w:p>
        </w:tc>
        <w:tc>
          <w:tcPr>
            <w:tcW w:w="1560" w:type="dxa"/>
            <w:gridSpan w:val="4"/>
          </w:tcPr>
          <w:p w14:paraId="7C534636" w14:textId="77777777" w:rsidR="00915F94" w:rsidRDefault="00915F94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21B97E67" w14:textId="77777777" w:rsidR="00915F94" w:rsidRDefault="00915F94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Conferință privind stoparea fenomenului salariilor în plic</w:t>
            </w:r>
          </w:p>
        </w:tc>
        <w:tc>
          <w:tcPr>
            <w:tcW w:w="1559" w:type="dxa"/>
            <w:gridSpan w:val="4"/>
          </w:tcPr>
          <w:p w14:paraId="643307C3" w14:textId="77777777" w:rsidR="00915F94" w:rsidRDefault="00915F94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14BDB595" w14:textId="77777777" w:rsidR="00915F94" w:rsidRDefault="00915F94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4 din 26.06.2025 (set ce include: tricou polo alb, </w:t>
            </w:r>
            <w:r w:rsidR="007A08A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rucsac de tip sac de culoare albastră, sticlă reutilizabilă 400 ml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695" w:type="dxa"/>
          </w:tcPr>
          <w:p w14:paraId="4CEBE4A1" w14:textId="77777777" w:rsidR="00915F94" w:rsidRPr="005E3372" w:rsidRDefault="00915F94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Trecut în gestiunea CNAS</w:t>
            </w:r>
          </w:p>
        </w:tc>
      </w:tr>
      <w:tr w:rsidR="00A7311B" w:rsidRPr="00F619E5" w14:paraId="4EDD220B" w14:textId="77777777" w:rsidTr="0091358B">
        <w:trPr>
          <w:trHeight w:val="458"/>
        </w:trPr>
        <w:tc>
          <w:tcPr>
            <w:tcW w:w="531" w:type="dxa"/>
            <w:gridSpan w:val="2"/>
          </w:tcPr>
          <w:p w14:paraId="1B9330AF" w14:textId="77777777" w:rsidR="00A7311B" w:rsidRDefault="00A7311B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33</w:t>
            </w:r>
          </w:p>
        </w:tc>
        <w:tc>
          <w:tcPr>
            <w:tcW w:w="1418" w:type="dxa"/>
          </w:tcPr>
          <w:p w14:paraId="78BF6A76" w14:textId="77777777" w:rsidR="00A7311B" w:rsidRDefault="00A7311B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28.05.2025</w:t>
            </w:r>
          </w:p>
        </w:tc>
        <w:tc>
          <w:tcPr>
            <w:tcW w:w="1559" w:type="dxa"/>
            <w:gridSpan w:val="4"/>
          </w:tcPr>
          <w:p w14:paraId="6264163E" w14:textId="77777777" w:rsidR="00A7311B" w:rsidRDefault="00F619E5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Elena,</w:t>
            </w:r>
          </w:p>
          <w:p w14:paraId="34B63F96" w14:textId="77777777" w:rsidR="00F619E5" w:rsidRDefault="00F619E5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lang w:val="en-US"/>
              </w:rPr>
              <w:t>Directoare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generală</w:t>
            </w:r>
            <w:proofErr w:type="spellEnd"/>
            <w:r>
              <w:rPr>
                <w:lang w:val="en-US"/>
              </w:rPr>
              <w:t xml:space="preserve"> </w:t>
            </w:r>
            <w:r w:rsidRPr="00A7311B">
              <w:rPr>
                <w:lang w:val="en-US"/>
              </w:rPr>
              <w:t xml:space="preserve"> CNAS</w:t>
            </w:r>
          </w:p>
        </w:tc>
        <w:tc>
          <w:tcPr>
            <w:tcW w:w="1701" w:type="dxa"/>
            <w:gridSpan w:val="3"/>
          </w:tcPr>
          <w:p w14:paraId="4EB22905" w14:textId="765EEAFA" w:rsidR="00A7311B" w:rsidRDefault="00C83942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Institutul de </w:t>
            </w:r>
            <w:r w:rsidR="00241B0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Asigurări Sociale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din Albania</w:t>
            </w:r>
          </w:p>
        </w:tc>
        <w:tc>
          <w:tcPr>
            <w:tcW w:w="1560" w:type="dxa"/>
            <w:gridSpan w:val="4"/>
          </w:tcPr>
          <w:p w14:paraId="23DC8241" w14:textId="77777777" w:rsidR="00A7311B" w:rsidRDefault="008C30CF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5D7DBE7E" w14:textId="77777777" w:rsidR="00A7311B" w:rsidRDefault="008404F1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Rundă de negocieri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pemarginea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proiectului Acordului în domeniul securității sociale</w:t>
            </w:r>
          </w:p>
        </w:tc>
        <w:tc>
          <w:tcPr>
            <w:tcW w:w="1559" w:type="dxa"/>
            <w:gridSpan w:val="4"/>
          </w:tcPr>
          <w:p w14:paraId="3C01E188" w14:textId="77777777" w:rsidR="00A7311B" w:rsidRDefault="00850774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5"/>
          </w:tcPr>
          <w:p w14:paraId="2F35FE9E" w14:textId="39615535" w:rsidR="00A7311B" w:rsidRDefault="007E2CEB" w:rsidP="00950F89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5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28.05.2025 (</w:t>
            </w:r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Carte </w:t>
            </w:r>
            <w:r w:rsidR="001B25B4" w:rsidRPr="00890852">
              <w:rPr>
                <w:lang w:val="ro-RO"/>
              </w:rPr>
              <w:t>,,</w:t>
            </w:r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Albania în </w:t>
            </w:r>
            <w:proofErr w:type="spellStart"/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Mosaic</w:t>
            </w:r>
            <w:proofErr w:type="spellEnd"/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/</w:t>
            </w:r>
            <w:proofErr w:type="spellStart"/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Sqiperia</w:t>
            </w:r>
            <w:proofErr w:type="spellEnd"/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ne </w:t>
            </w:r>
            <w:proofErr w:type="spellStart"/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mozaik</w:t>
            </w:r>
            <w:proofErr w:type="spellEnd"/>
            <w:r w:rsidR="001B25B4" w:rsidRPr="00890852">
              <w:rPr>
                <w:lang w:val="ro-RO"/>
              </w:rPr>
              <w:t>’’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</w:t>
            </w:r>
            <w:r w:rsidR="001B25B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de </w:t>
            </w:r>
            <w:proofErr w:type="spellStart"/>
            <w:r w:rsidR="001B25B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Agim</w:t>
            </w:r>
            <w:proofErr w:type="spellEnd"/>
            <w:r w:rsidR="001B25B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="001B25B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Neblu</w:t>
            </w:r>
            <w:proofErr w:type="spellEnd"/>
            <w:r w:rsidR="001B25B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695" w:type="dxa"/>
          </w:tcPr>
          <w:p w14:paraId="4575AF91" w14:textId="77777777" w:rsidR="00A7311B" w:rsidRPr="00915F94" w:rsidRDefault="007E2CEB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A7311B" w:rsidRPr="00F619E5" w14:paraId="09AE0574" w14:textId="77777777" w:rsidTr="0091358B">
        <w:trPr>
          <w:trHeight w:val="458"/>
        </w:trPr>
        <w:tc>
          <w:tcPr>
            <w:tcW w:w="531" w:type="dxa"/>
            <w:gridSpan w:val="2"/>
          </w:tcPr>
          <w:p w14:paraId="146FEE12" w14:textId="77777777" w:rsidR="00A7311B" w:rsidRDefault="0055291B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34</w:t>
            </w:r>
          </w:p>
        </w:tc>
        <w:tc>
          <w:tcPr>
            <w:tcW w:w="1418" w:type="dxa"/>
          </w:tcPr>
          <w:p w14:paraId="250CD57F" w14:textId="77777777" w:rsidR="00A7311B" w:rsidRDefault="0055291B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10.06.2025</w:t>
            </w:r>
          </w:p>
        </w:tc>
        <w:tc>
          <w:tcPr>
            <w:tcW w:w="1559" w:type="dxa"/>
            <w:gridSpan w:val="4"/>
          </w:tcPr>
          <w:p w14:paraId="78674260" w14:textId="77777777" w:rsidR="00A7311B" w:rsidRDefault="00C60D96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Lupașco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Iulia,</w:t>
            </w:r>
          </w:p>
          <w:p w14:paraId="2C6A4387" w14:textId="77777777" w:rsidR="00C60D96" w:rsidRDefault="00C60D96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Șefă direcție generală juridică</w:t>
            </w:r>
          </w:p>
        </w:tc>
        <w:tc>
          <w:tcPr>
            <w:tcW w:w="1701" w:type="dxa"/>
            <w:gridSpan w:val="3"/>
          </w:tcPr>
          <w:p w14:paraId="03AD6631" w14:textId="3068F05E" w:rsidR="00A7311B" w:rsidRDefault="00734219" w:rsidP="00734219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Institutul </w:t>
            </w:r>
            <w:r w:rsidR="00241B0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Național de Asigurări Sociale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din Bulgaria</w:t>
            </w:r>
          </w:p>
        </w:tc>
        <w:tc>
          <w:tcPr>
            <w:tcW w:w="1560" w:type="dxa"/>
            <w:gridSpan w:val="4"/>
          </w:tcPr>
          <w:p w14:paraId="2E36189B" w14:textId="77777777" w:rsidR="00A7311B" w:rsidRDefault="00595589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</w:t>
            </w:r>
            <w:r w:rsidR="00DE183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rofesională</w:t>
            </w:r>
          </w:p>
        </w:tc>
        <w:tc>
          <w:tcPr>
            <w:tcW w:w="1701" w:type="dxa"/>
            <w:gridSpan w:val="2"/>
          </w:tcPr>
          <w:p w14:paraId="6C5AABA0" w14:textId="77777777" w:rsidR="00A7311B" w:rsidRDefault="00854428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6D77179A" w14:textId="77777777" w:rsidR="00A7311B" w:rsidRDefault="00854428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0CD1602A" w14:textId="2E064B1D" w:rsidR="00A7311B" w:rsidRDefault="00441231" w:rsidP="00CF6F4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6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10.06.2025 (</w:t>
            </w:r>
            <w:proofErr w:type="spellStart"/>
            <w:r w:rsidR="00CF6F4D">
              <w:rPr>
                <w:lang w:val="ro-RO"/>
              </w:rPr>
              <w:t>Ghift</w:t>
            </w:r>
            <w:proofErr w:type="spellEnd"/>
            <w:r w:rsidR="00CF6F4D">
              <w:rPr>
                <w:lang w:val="ro-RO"/>
              </w:rPr>
              <w:t xml:space="preserve"> Box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5762F06A" w14:textId="77777777" w:rsidR="00A7311B" w:rsidRPr="00915F94" w:rsidRDefault="00441231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595589" w:rsidRPr="00F619E5" w14:paraId="2C60EF24" w14:textId="77777777" w:rsidTr="0091358B">
        <w:trPr>
          <w:trHeight w:val="458"/>
        </w:trPr>
        <w:tc>
          <w:tcPr>
            <w:tcW w:w="531" w:type="dxa"/>
            <w:gridSpan w:val="2"/>
          </w:tcPr>
          <w:p w14:paraId="7413D8AD" w14:textId="77777777" w:rsidR="00595589" w:rsidRDefault="00595589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35</w:t>
            </w:r>
          </w:p>
        </w:tc>
        <w:tc>
          <w:tcPr>
            <w:tcW w:w="1418" w:type="dxa"/>
          </w:tcPr>
          <w:p w14:paraId="386C6520" w14:textId="77777777" w:rsidR="00595589" w:rsidRDefault="00595589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10.06.2025</w:t>
            </w:r>
          </w:p>
        </w:tc>
        <w:tc>
          <w:tcPr>
            <w:tcW w:w="1559" w:type="dxa"/>
            <w:gridSpan w:val="4"/>
          </w:tcPr>
          <w:p w14:paraId="31705544" w14:textId="77777777" w:rsidR="00595589" w:rsidRDefault="00595589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Glijin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Vadim, Șef direcție din cadrul direcție generale juridice</w:t>
            </w:r>
          </w:p>
        </w:tc>
        <w:tc>
          <w:tcPr>
            <w:tcW w:w="1701" w:type="dxa"/>
            <w:gridSpan w:val="3"/>
          </w:tcPr>
          <w:p w14:paraId="3D83E6F9" w14:textId="1BEEB9C6" w:rsidR="00595589" w:rsidRDefault="00241B04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241B0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0840AD0F" w14:textId="77777777" w:rsidR="00595589" w:rsidRDefault="00595589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343BE0AE" w14:textId="77777777" w:rsidR="00595589" w:rsidRDefault="00595589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782750F1" w14:textId="77777777" w:rsidR="00595589" w:rsidRDefault="00595589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175936AC" w14:textId="113FCF38" w:rsidR="00595589" w:rsidRDefault="00595589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7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10.06.2025 (</w:t>
            </w:r>
            <w:proofErr w:type="spellStart"/>
            <w:r>
              <w:rPr>
                <w:lang w:val="ro-RO"/>
              </w:rPr>
              <w:t>Ghift</w:t>
            </w:r>
            <w:proofErr w:type="spellEnd"/>
            <w:r>
              <w:rPr>
                <w:lang w:val="ro-RO"/>
              </w:rPr>
              <w:t xml:space="preserve"> Box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5493278B" w14:textId="77777777" w:rsidR="00595589" w:rsidRPr="00915F94" w:rsidRDefault="00595589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290740" w:rsidRPr="00F619E5" w14:paraId="13173DE6" w14:textId="77777777" w:rsidTr="0091358B">
        <w:trPr>
          <w:trHeight w:val="458"/>
        </w:trPr>
        <w:tc>
          <w:tcPr>
            <w:tcW w:w="531" w:type="dxa"/>
            <w:gridSpan w:val="2"/>
          </w:tcPr>
          <w:p w14:paraId="1DC30448" w14:textId="77777777" w:rsidR="00290740" w:rsidRDefault="000A3A6B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36</w:t>
            </w:r>
          </w:p>
        </w:tc>
        <w:tc>
          <w:tcPr>
            <w:tcW w:w="1418" w:type="dxa"/>
          </w:tcPr>
          <w:p w14:paraId="5D880D94" w14:textId="77777777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10.06.2025</w:t>
            </w:r>
          </w:p>
        </w:tc>
        <w:tc>
          <w:tcPr>
            <w:tcW w:w="1559" w:type="dxa"/>
            <w:gridSpan w:val="4"/>
          </w:tcPr>
          <w:p w14:paraId="477DD549" w14:textId="77777777" w:rsidR="00290740" w:rsidRDefault="00622995" w:rsidP="00622995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Reabcicova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Marina</w:t>
            </w:r>
            <w:r w:rsidR="00290740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,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consultantă superioară</w:t>
            </w:r>
            <w:r w:rsidR="00290740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cadrul direcție generale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relații internaționale</w:t>
            </w:r>
          </w:p>
        </w:tc>
        <w:tc>
          <w:tcPr>
            <w:tcW w:w="1701" w:type="dxa"/>
            <w:gridSpan w:val="3"/>
          </w:tcPr>
          <w:p w14:paraId="416C2849" w14:textId="2A95C26A" w:rsidR="00290740" w:rsidRDefault="00241B04" w:rsidP="009F5D3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241B0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6D525F65" w14:textId="77777777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0C228E98" w14:textId="77777777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24C51C16" w14:textId="77777777" w:rsidR="00290740" w:rsidRDefault="00290740" w:rsidP="009F5D3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38D33AAE" w14:textId="4BBD9105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8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11.06.2025 (</w:t>
            </w:r>
            <w:proofErr w:type="spellStart"/>
            <w:r>
              <w:rPr>
                <w:lang w:val="ro-RO"/>
              </w:rPr>
              <w:t>Ghift</w:t>
            </w:r>
            <w:proofErr w:type="spellEnd"/>
            <w:r>
              <w:rPr>
                <w:lang w:val="ro-RO"/>
              </w:rPr>
              <w:t xml:space="preserve"> Box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1A7EF204" w14:textId="77777777" w:rsidR="00290740" w:rsidRPr="00915F94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290740" w:rsidRPr="00F619E5" w14:paraId="5E2FF1AF" w14:textId="77777777" w:rsidTr="0091358B">
        <w:trPr>
          <w:trHeight w:val="458"/>
        </w:trPr>
        <w:tc>
          <w:tcPr>
            <w:tcW w:w="531" w:type="dxa"/>
            <w:gridSpan w:val="2"/>
          </w:tcPr>
          <w:p w14:paraId="7DAE6E1A" w14:textId="77777777" w:rsidR="00290740" w:rsidRDefault="000A3A6B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37</w:t>
            </w:r>
          </w:p>
        </w:tc>
        <w:tc>
          <w:tcPr>
            <w:tcW w:w="1418" w:type="dxa"/>
          </w:tcPr>
          <w:p w14:paraId="27C2DB93" w14:textId="77777777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10.06.2025</w:t>
            </w:r>
          </w:p>
        </w:tc>
        <w:tc>
          <w:tcPr>
            <w:tcW w:w="1559" w:type="dxa"/>
            <w:gridSpan w:val="4"/>
          </w:tcPr>
          <w:p w14:paraId="796E6141" w14:textId="77777777" w:rsidR="00290740" w:rsidRDefault="00622995" w:rsidP="00622995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Botnariuc Angela, Șefă </w:t>
            </w:r>
            <w:r w:rsidR="00290740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direcție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generală resurse umane</w:t>
            </w:r>
          </w:p>
        </w:tc>
        <w:tc>
          <w:tcPr>
            <w:tcW w:w="1701" w:type="dxa"/>
            <w:gridSpan w:val="3"/>
          </w:tcPr>
          <w:p w14:paraId="1A95E610" w14:textId="7BDEC34B" w:rsidR="00290740" w:rsidRDefault="00241B04" w:rsidP="009F5D3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241B0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03A7B993" w14:textId="77777777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5486F400" w14:textId="77777777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584B754C" w14:textId="77777777" w:rsidR="00290740" w:rsidRDefault="00290740" w:rsidP="009F5D3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61DFC185" w14:textId="36A7B562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9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11.06.2025 (</w:t>
            </w:r>
            <w:proofErr w:type="spellStart"/>
            <w:r>
              <w:rPr>
                <w:lang w:val="ro-RO"/>
              </w:rPr>
              <w:t>Ghift</w:t>
            </w:r>
            <w:proofErr w:type="spellEnd"/>
            <w:r>
              <w:rPr>
                <w:lang w:val="ro-RO"/>
              </w:rPr>
              <w:t xml:space="preserve"> Box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600FEE25" w14:textId="77777777" w:rsidR="00290740" w:rsidRPr="00915F94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0E5CF3" w:rsidRPr="00F619E5" w14:paraId="3735D636" w14:textId="77777777" w:rsidTr="009154AC">
        <w:trPr>
          <w:trHeight w:val="458"/>
        </w:trPr>
        <w:tc>
          <w:tcPr>
            <w:tcW w:w="15134" w:type="dxa"/>
            <w:gridSpan w:val="26"/>
          </w:tcPr>
          <w:p w14:paraId="13943159" w14:textId="0CB063A6" w:rsidR="000E5CF3" w:rsidRPr="00915F94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b/>
                <w:bCs/>
                <w:sz w:val="22"/>
                <w:szCs w:val="22"/>
                <w:lang w:val="ro-RO"/>
              </w:rPr>
              <w:t>Trimestrul I</w:t>
            </w:r>
            <w:r>
              <w:rPr>
                <w:b/>
                <w:bCs/>
                <w:sz w:val="22"/>
                <w:szCs w:val="22"/>
                <w:lang w:val="ro-RO"/>
              </w:rPr>
              <w:t>I</w:t>
            </w:r>
            <w:r w:rsidRPr="000E5CF3">
              <w:rPr>
                <w:b/>
                <w:bCs/>
                <w:sz w:val="22"/>
                <w:szCs w:val="22"/>
                <w:lang w:val="ro-RO"/>
              </w:rPr>
              <w:t>I, anul 2025</w:t>
            </w:r>
          </w:p>
        </w:tc>
      </w:tr>
      <w:tr w:rsidR="000E5CF3" w:rsidRPr="00F619E5" w14:paraId="7AD5D84C" w14:textId="77777777" w:rsidTr="0091358B">
        <w:trPr>
          <w:trHeight w:val="458"/>
        </w:trPr>
        <w:tc>
          <w:tcPr>
            <w:tcW w:w="531" w:type="dxa"/>
            <w:gridSpan w:val="2"/>
          </w:tcPr>
          <w:p w14:paraId="1B842911" w14:textId="173817D7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38</w:t>
            </w:r>
          </w:p>
        </w:tc>
        <w:tc>
          <w:tcPr>
            <w:tcW w:w="1418" w:type="dxa"/>
          </w:tcPr>
          <w:p w14:paraId="38282939" w14:textId="49E2B7F1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11.09.2025</w:t>
            </w:r>
          </w:p>
        </w:tc>
        <w:tc>
          <w:tcPr>
            <w:tcW w:w="1559" w:type="dxa"/>
            <w:gridSpan w:val="4"/>
          </w:tcPr>
          <w:p w14:paraId="4B162CBA" w14:textId="77777777" w:rsidR="000E5CF3" w:rsidRP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Elena,</w:t>
            </w:r>
          </w:p>
          <w:p w14:paraId="77C24473" w14:textId="2CBEBF00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Directoare generală  CNAS</w:t>
            </w:r>
          </w:p>
        </w:tc>
        <w:tc>
          <w:tcPr>
            <w:tcW w:w="1701" w:type="dxa"/>
            <w:gridSpan w:val="3"/>
          </w:tcPr>
          <w:p w14:paraId="72C8DA53" w14:textId="7FB32075" w:rsidR="000E5CF3" w:rsidRPr="00241B04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Institutul Național de Asigurări Sociale din 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Bulgaria</w:t>
            </w:r>
          </w:p>
        </w:tc>
        <w:tc>
          <w:tcPr>
            <w:tcW w:w="1560" w:type="dxa"/>
            <w:gridSpan w:val="4"/>
          </w:tcPr>
          <w:p w14:paraId="1E6C8762" w14:textId="4BAD9FD1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B35BA7">
              <w:lastRenderedPageBreak/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44927D5D" w14:textId="5ED8F07D" w:rsidR="000E5CF3" w:rsidRPr="005E3372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B35BA7">
              <w:t>Vizită</w:t>
            </w:r>
            <w:proofErr w:type="spellEnd"/>
            <w:r w:rsidRPr="00B35BA7">
              <w:t xml:space="preserve"> </w:t>
            </w:r>
            <w:proofErr w:type="spellStart"/>
            <w:r w:rsidRPr="00B35BA7">
              <w:t>de</w:t>
            </w:r>
            <w:proofErr w:type="spellEnd"/>
            <w:r w:rsidRPr="00B35BA7">
              <w:t xml:space="preserve"> </w:t>
            </w:r>
            <w:proofErr w:type="spellStart"/>
            <w:r w:rsidRPr="00B35BA7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42E02C8E" w14:textId="02062BE6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450 lei</w:t>
            </w:r>
          </w:p>
        </w:tc>
        <w:tc>
          <w:tcPr>
            <w:tcW w:w="2410" w:type="dxa"/>
            <w:gridSpan w:val="5"/>
          </w:tcPr>
          <w:p w14:paraId="2D1A2046" w14:textId="43D1840D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nr. 10 din 11.0</w:t>
            </w:r>
            <w:r w:rsid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9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.2025 (</w:t>
            </w:r>
            <w:proofErr w:type="spellStart"/>
            <w:r>
              <w:rPr>
                <w:lang w:val="ro-RO"/>
              </w:rPr>
              <w:t>Ghift</w:t>
            </w:r>
            <w:proofErr w:type="spellEnd"/>
            <w:r>
              <w:rPr>
                <w:lang w:val="ro-RO"/>
              </w:rPr>
              <w:t xml:space="preserve"> Box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5E54EB5B" w14:textId="37C32118" w:rsidR="000E5CF3" w:rsidRPr="00915F94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0E5CF3" w:rsidRPr="00F619E5" w14:paraId="3D5F238A" w14:textId="77777777" w:rsidTr="0091358B">
        <w:trPr>
          <w:trHeight w:val="458"/>
        </w:trPr>
        <w:tc>
          <w:tcPr>
            <w:tcW w:w="531" w:type="dxa"/>
            <w:gridSpan w:val="2"/>
          </w:tcPr>
          <w:p w14:paraId="1627BEB7" w14:textId="75834F75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39</w:t>
            </w:r>
          </w:p>
        </w:tc>
        <w:tc>
          <w:tcPr>
            <w:tcW w:w="1418" w:type="dxa"/>
          </w:tcPr>
          <w:p w14:paraId="0DCC2882" w14:textId="6B2EDAD3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11.09.2025</w:t>
            </w:r>
          </w:p>
        </w:tc>
        <w:tc>
          <w:tcPr>
            <w:tcW w:w="1559" w:type="dxa"/>
            <w:gridSpan w:val="4"/>
          </w:tcPr>
          <w:p w14:paraId="6C3AB547" w14:textId="43B2D0CA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Natalia </w:t>
            </w:r>
            <w:proofErr w:type="spellStart"/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Șmundeac</w:t>
            </w:r>
            <w:proofErr w:type="spellEnd"/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șefă direcție generală dezvoltare și management instituțional</w:t>
            </w:r>
          </w:p>
        </w:tc>
        <w:tc>
          <w:tcPr>
            <w:tcW w:w="1701" w:type="dxa"/>
            <w:gridSpan w:val="3"/>
          </w:tcPr>
          <w:p w14:paraId="23494B86" w14:textId="606C4641" w:rsidR="000E5CF3" w:rsidRPr="00241B04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4DE3085B" w14:textId="5C6F9116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2C0CFF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19C45923" w14:textId="3F1DD65A" w:rsidR="000E5CF3" w:rsidRPr="005E3372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2C0CFF">
              <w:t>Vizită</w:t>
            </w:r>
            <w:proofErr w:type="spellEnd"/>
            <w:r w:rsidRPr="002C0CFF">
              <w:t xml:space="preserve"> </w:t>
            </w:r>
            <w:proofErr w:type="spellStart"/>
            <w:r w:rsidRPr="002C0CFF">
              <w:t>de</w:t>
            </w:r>
            <w:proofErr w:type="spellEnd"/>
            <w:r w:rsidRPr="002C0CFF">
              <w:t xml:space="preserve"> </w:t>
            </w:r>
            <w:proofErr w:type="spellStart"/>
            <w:r w:rsidRPr="002C0CFF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1C9C5188" w14:textId="0AD2F345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5"/>
          </w:tcPr>
          <w:p w14:paraId="33F0A2A0" w14:textId="01E44462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nr.1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11.0</w:t>
            </w:r>
            <w:r w:rsid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9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.2025 (</w:t>
            </w:r>
            <w:proofErr w:type="spellStart"/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319BB442" w14:textId="0048486E" w:rsidR="000E5CF3" w:rsidRPr="00915F94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0E5CF3" w:rsidRPr="00F619E5" w14:paraId="54CB24AB" w14:textId="77777777" w:rsidTr="0091358B">
        <w:trPr>
          <w:trHeight w:val="458"/>
        </w:trPr>
        <w:tc>
          <w:tcPr>
            <w:tcW w:w="531" w:type="dxa"/>
            <w:gridSpan w:val="2"/>
          </w:tcPr>
          <w:p w14:paraId="051536C9" w14:textId="22B90DA4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</w:t>
            </w:r>
          </w:p>
        </w:tc>
        <w:tc>
          <w:tcPr>
            <w:tcW w:w="1418" w:type="dxa"/>
          </w:tcPr>
          <w:p w14:paraId="19E37824" w14:textId="77D8148D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11.09.2025</w:t>
            </w:r>
          </w:p>
        </w:tc>
        <w:tc>
          <w:tcPr>
            <w:tcW w:w="1559" w:type="dxa"/>
            <w:gridSpan w:val="4"/>
          </w:tcPr>
          <w:p w14:paraId="4684C81D" w14:textId="5D493F0D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Natalia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Șmundeac</w:t>
            </w:r>
            <w:proofErr w:type="spellEnd"/>
            <w:r w:rsidRPr="00750580">
              <w:t xml:space="preserve">, </w:t>
            </w:r>
            <w:proofErr w:type="spellStart"/>
            <w:r w:rsidRPr="00750580">
              <w:t>șefă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direcție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generală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dezvoltare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și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management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instituțional</w:t>
            </w:r>
            <w:proofErr w:type="spellEnd"/>
          </w:p>
        </w:tc>
        <w:tc>
          <w:tcPr>
            <w:tcW w:w="1701" w:type="dxa"/>
            <w:gridSpan w:val="3"/>
          </w:tcPr>
          <w:p w14:paraId="6EFDE298" w14:textId="5E04B089" w:rsidR="000E5CF3" w:rsidRPr="00241B04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Institutul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Național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Asigurări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Sociale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din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Bulgaria</w:t>
            </w:r>
            <w:proofErr w:type="spellEnd"/>
          </w:p>
        </w:tc>
        <w:tc>
          <w:tcPr>
            <w:tcW w:w="1560" w:type="dxa"/>
            <w:gridSpan w:val="4"/>
          </w:tcPr>
          <w:p w14:paraId="1CEAE060" w14:textId="74F5574D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79AE7FCA" w14:textId="03231585" w:rsidR="000E5CF3" w:rsidRPr="005E3372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36695C13" w14:textId="52A873FC" w:rsidR="000E5CF3" w:rsidRDefault="00D3106E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150 lei</w:t>
            </w:r>
          </w:p>
        </w:tc>
        <w:tc>
          <w:tcPr>
            <w:tcW w:w="2410" w:type="dxa"/>
            <w:gridSpan w:val="5"/>
          </w:tcPr>
          <w:p w14:paraId="02FE09C4" w14:textId="0173C925" w:rsidR="000E5CF3" w:rsidRDefault="00D3106E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beneficiarului, proces verbal nr. 12 din 11.09.2025 </w:t>
            </w:r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(</w:t>
            </w:r>
            <w:proofErr w:type="spellStart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66C954E8" w14:textId="11CFE186" w:rsidR="000E5CF3" w:rsidRPr="00915F94" w:rsidRDefault="00D3106E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D3106E" w:rsidRPr="00F619E5" w14:paraId="43CAC322" w14:textId="77777777" w:rsidTr="0091358B">
        <w:trPr>
          <w:trHeight w:val="458"/>
        </w:trPr>
        <w:tc>
          <w:tcPr>
            <w:tcW w:w="531" w:type="dxa"/>
            <w:gridSpan w:val="2"/>
          </w:tcPr>
          <w:p w14:paraId="49150049" w14:textId="76F770C1" w:rsidR="00D3106E" w:rsidRDefault="00D3106E" w:rsidP="00D3106E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41</w:t>
            </w:r>
          </w:p>
        </w:tc>
        <w:tc>
          <w:tcPr>
            <w:tcW w:w="1418" w:type="dxa"/>
          </w:tcPr>
          <w:p w14:paraId="45B8DD51" w14:textId="70B52539" w:rsidR="00D3106E" w:rsidRDefault="00D3106E" w:rsidP="00D3106E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12.09.2025</w:t>
            </w:r>
          </w:p>
        </w:tc>
        <w:tc>
          <w:tcPr>
            <w:tcW w:w="1559" w:type="dxa"/>
            <w:gridSpan w:val="4"/>
          </w:tcPr>
          <w:p w14:paraId="600F3C5F" w14:textId="5802B294" w:rsidR="00D3106E" w:rsidRDefault="00D3106E" w:rsidP="00D3106E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Zubcov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Inga, șefă adjunctă direcție generală pensii și alocații sociale</w:t>
            </w:r>
          </w:p>
        </w:tc>
        <w:tc>
          <w:tcPr>
            <w:tcW w:w="1701" w:type="dxa"/>
            <w:gridSpan w:val="3"/>
          </w:tcPr>
          <w:p w14:paraId="438C0172" w14:textId="60BBEE21" w:rsidR="00D3106E" w:rsidRPr="00241B04" w:rsidRDefault="00D3106E" w:rsidP="00D3106E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Institutul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Național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Asigurări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Sociale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din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Bulgaria</w:t>
            </w:r>
            <w:proofErr w:type="spellEnd"/>
          </w:p>
        </w:tc>
        <w:tc>
          <w:tcPr>
            <w:tcW w:w="1560" w:type="dxa"/>
            <w:gridSpan w:val="4"/>
          </w:tcPr>
          <w:p w14:paraId="6D2052B2" w14:textId="24AB6173" w:rsidR="00D3106E" w:rsidRDefault="00D3106E" w:rsidP="00D3106E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0C11602B" w14:textId="5DC63D1C" w:rsidR="00D3106E" w:rsidRPr="005E3372" w:rsidRDefault="00D3106E" w:rsidP="00D3106E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11A2FB82" w14:textId="1D5FCA42" w:rsidR="00D3106E" w:rsidRDefault="00D3106E" w:rsidP="00D3106E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5"/>
          </w:tcPr>
          <w:p w14:paraId="3497724F" w14:textId="13F3B0A5" w:rsidR="00D3106E" w:rsidRDefault="00D3106E" w:rsidP="00D3106E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beneficiarului, proces verbal nr. 13 din 11.09.2025 </w:t>
            </w:r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(</w:t>
            </w:r>
            <w:proofErr w:type="spellStart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31091080" w14:textId="30DEA7AE" w:rsidR="00D3106E" w:rsidRPr="00915F94" w:rsidRDefault="00D3106E" w:rsidP="00D3106E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E43F17" w:rsidRPr="00F619E5" w14:paraId="22C600C4" w14:textId="77777777" w:rsidTr="0091358B">
        <w:trPr>
          <w:trHeight w:val="458"/>
        </w:trPr>
        <w:tc>
          <w:tcPr>
            <w:tcW w:w="531" w:type="dxa"/>
            <w:gridSpan w:val="2"/>
          </w:tcPr>
          <w:p w14:paraId="66EC1AB0" w14:textId="5958357A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42</w:t>
            </w:r>
          </w:p>
        </w:tc>
        <w:tc>
          <w:tcPr>
            <w:tcW w:w="1418" w:type="dxa"/>
          </w:tcPr>
          <w:p w14:paraId="0AC8C1BC" w14:textId="5C8F0ECF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12.09.2025</w:t>
            </w:r>
          </w:p>
        </w:tc>
        <w:tc>
          <w:tcPr>
            <w:tcW w:w="1559" w:type="dxa"/>
            <w:gridSpan w:val="4"/>
          </w:tcPr>
          <w:p w14:paraId="730F7F00" w14:textId="6662B275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43F17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Vecvert</w:t>
            </w:r>
            <w:proofErr w:type="spellEnd"/>
            <w:r w:rsidRPr="00E43F17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Svetlana</w:t>
            </w:r>
          </w:p>
          <w:p w14:paraId="52BCFD12" w14:textId="296717F9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Directoare generală adjunctă a CNAS</w:t>
            </w:r>
          </w:p>
        </w:tc>
        <w:tc>
          <w:tcPr>
            <w:tcW w:w="1701" w:type="dxa"/>
            <w:gridSpan w:val="3"/>
          </w:tcPr>
          <w:p w14:paraId="37458916" w14:textId="12763CC7" w:rsidR="00E43F17" w:rsidRPr="00241B04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Institutul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Național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Asigurări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Sociale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din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Bulgaria</w:t>
            </w:r>
            <w:proofErr w:type="spellEnd"/>
          </w:p>
        </w:tc>
        <w:tc>
          <w:tcPr>
            <w:tcW w:w="1560" w:type="dxa"/>
            <w:gridSpan w:val="4"/>
          </w:tcPr>
          <w:p w14:paraId="01A8D9E7" w14:textId="5D065CC8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45BC1C47" w14:textId="5822513A" w:rsidR="00E43F17" w:rsidRPr="005E3372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5C95B3D2" w14:textId="7CBBF51D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10" w:type="dxa"/>
            <w:gridSpan w:val="5"/>
          </w:tcPr>
          <w:p w14:paraId="76207765" w14:textId="5904316C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beneficiarului, proces verbal nr. 14 din 11.09.2025 </w:t>
            </w:r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(</w:t>
            </w:r>
            <w:proofErr w:type="spellStart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56916469" w14:textId="3EB35D58" w:rsidR="00E43F17" w:rsidRPr="00915F94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E43F17" w:rsidRPr="00F619E5" w14:paraId="57F1B278" w14:textId="77777777" w:rsidTr="0091358B">
        <w:trPr>
          <w:trHeight w:val="458"/>
        </w:trPr>
        <w:tc>
          <w:tcPr>
            <w:tcW w:w="531" w:type="dxa"/>
            <w:gridSpan w:val="2"/>
          </w:tcPr>
          <w:p w14:paraId="1D54E680" w14:textId="1B44EDBC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43</w:t>
            </w:r>
          </w:p>
        </w:tc>
        <w:tc>
          <w:tcPr>
            <w:tcW w:w="1418" w:type="dxa"/>
          </w:tcPr>
          <w:p w14:paraId="5D1B840E" w14:textId="4D7B0BB2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12.09.2025</w:t>
            </w:r>
          </w:p>
        </w:tc>
        <w:tc>
          <w:tcPr>
            <w:tcW w:w="1559" w:type="dxa"/>
            <w:gridSpan w:val="4"/>
          </w:tcPr>
          <w:p w14:paraId="047C9624" w14:textId="77777777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43F17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Vecvert</w:t>
            </w:r>
            <w:proofErr w:type="spellEnd"/>
            <w:r w:rsidRPr="00E43F17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Svetlana</w:t>
            </w:r>
          </w:p>
          <w:p w14:paraId="03A5F8D6" w14:textId="3A989AD3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Directoare generală adjunctă a CNAS</w:t>
            </w:r>
          </w:p>
        </w:tc>
        <w:tc>
          <w:tcPr>
            <w:tcW w:w="1701" w:type="dxa"/>
            <w:gridSpan w:val="3"/>
          </w:tcPr>
          <w:p w14:paraId="1147E4DD" w14:textId="0B786FE4" w:rsidR="00E43F17" w:rsidRPr="00750580" w:rsidRDefault="00E43F17" w:rsidP="00E43F17">
            <w:pPr>
              <w:jc w:val="center"/>
            </w:pPr>
            <w:proofErr w:type="spellStart"/>
            <w:r w:rsidRPr="00750580">
              <w:t>Institutul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Național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Asigurări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Sociale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din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Bulgaria</w:t>
            </w:r>
            <w:proofErr w:type="spellEnd"/>
          </w:p>
        </w:tc>
        <w:tc>
          <w:tcPr>
            <w:tcW w:w="1560" w:type="dxa"/>
            <w:gridSpan w:val="4"/>
          </w:tcPr>
          <w:p w14:paraId="0E23B1D4" w14:textId="26692C23" w:rsidR="00E43F17" w:rsidRPr="00750580" w:rsidRDefault="00E43F17" w:rsidP="00E43F17"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0A69C6B2" w14:textId="2BCEF7EF" w:rsidR="00E43F17" w:rsidRPr="00750580" w:rsidRDefault="00E43F17" w:rsidP="00E43F17"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16F84261" w14:textId="3EC616A8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350 lei</w:t>
            </w:r>
          </w:p>
        </w:tc>
        <w:tc>
          <w:tcPr>
            <w:tcW w:w="2410" w:type="dxa"/>
            <w:gridSpan w:val="5"/>
          </w:tcPr>
          <w:p w14:paraId="4D17410E" w14:textId="5D54FA4B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beneficiarului, proces verbal nr. 15 din 11.09.2025 </w:t>
            </w:r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(</w:t>
            </w:r>
            <w:proofErr w:type="spellStart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10278A4F" w14:textId="2671E4EB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E43F17" w:rsidRPr="00F619E5" w14:paraId="6133818D" w14:textId="77777777" w:rsidTr="0091358B">
        <w:trPr>
          <w:trHeight w:val="458"/>
        </w:trPr>
        <w:tc>
          <w:tcPr>
            <w:tcW w:w="531" w:type="dxa"/>
            <w:gridSpan w:val="2"/>
          </w:tcPr>
          <w:p w14:paraId="62D281BB" w14:textId="28ECB8D6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44</w:t>
            </w:r>
          </w:p>
        </w:tc>
        <w:tc>
          <w:tcPr>
            <w:tcW w:w="1418" w:type="dxa"/>
          </w:tcPr>
          <w:p w14:paraId="40C7D14E" w14:textId="67CE0757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15.09.2025</w:t>
            </w:r>
          </w:p>
        </w:tc>
        <w:tc>
          <w:tcPr>
            <w:tcW w:w="1559" w:type="dxa"/>
            <w:gridSpan w:val="4"/>
          </w:tcPr>
          <w:p w14:paraId="7B5748C4" w14:textId="77777777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Casapu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Tatiana</w:t>
            </w:r>
          </w:p>
          <w:p w14:paraId="4CB5662A" w14:textId="32F597F2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Șefă direcție generală gestionarea conturilor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beneficiarilor de prestații sociale</w:t>
            </w:r>
          </w:p>
        </w:tc>
        <w:tc>
          <w:tcPr>
            <w:tcW w:w="1701" w:type="dxa"/>
            <w:gridSpan w:val="3"/>
          </w:tcPr>
          <w:p w14:paraId="661D4860" w14:textId="106A9262" w:rsidR="00E43F17" w:rsidRPr="00750580" w:rsidRDefault="00E43F17" w:rsidP="00E43F17">
            <w:pPr>
              <w:jc w:val="center"/>
            </w:pPr>
            <w:proofErr w:type="spellStart"/>
            <w:r w:rsidRPr="00750580">
              <w:lastRenderedPageBreak/>
              <w:t>Institutul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Național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Asigurări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Sociale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din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Bulgaria</w:t>
            </w:r>
            <w:proofErr w:type="spellEnd"/>
          </w:p>
        </w:tc>
        <w:tc>
          <w:tcPr>
            <w:tcW w:w="1560" w:type="dxa"/>
            <w:gridSpan w:val="4"/>
          </w:tcPr>
          <w:p w14:paraId="0C6E7307" w14:textId="637E7A0A" w:rsidR="00E43F17" w:rsidRPr="00750580" w:rsidRDefault="00E43F17" w:rsidP="00E43F17"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043F9974" w14:textId="061CB391" w:rsidR="00E43F17" w:rsidRPr="00750580" w:rsidRDefault="00E43F17" w:rsidP="00E43F17"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16EEBCAD" w14:textId="6435C9EB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5"/>
          </w:tcPr>
          <w:p w14:paraId="5FC901E7" w14:textId="426743BE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beneficiarului, proces verbal nr. 16 din 11.09.2025 </w:t>
            </w:r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(</w:t>
            </w:r>
            <w:proofErr w:type="spellStart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3D5AD894" w14:textId="3F9FF2DD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F75479" w:rsidRPr="00F619E5" w14:paraId="33A2E743" w14:textId="77777777" w:rsidTr="0091358B">
        <w:trPr>
          <w:trHeight w:val="458"/>
        </w:trPr>
        <w:tc>
          <w:tcPr>
            <w:tcW w:w="531" w:type="dxa"/>
            <w:gridSpan w:val="2"/>
          </w:tcPr>
          <w:p w14:paraId="73D3DB7D" w14:textId="01F0DAE7" w:rsidR="00F75479" w:rsidRDefault="00F75479" w:rsidP="00F75479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45</w:t>
            </w:r>
          </w:p>
        </w:tc>
        <w:tc>
          <w:tcPr>
            <w:tcW w:w="1418" w:type="dxa"/>
          </w:tcPr>
          <w:p w14:paraId="21983AF4" w14:textId="5470A21B" w:rsidR="00F75479" w:rsidRDefault="00F75479" w:rsidP="00F75479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22.10.2025</w:t>
            </w:r>
          </w:p>
        </w:tc>
        <w:tc>
          <w:tcPr>
            <w:tcW w:w="1559" w:type="dxa"/>
            <w:gridSpan w:val="4"/>
          </w:tcPr>
          <w:p w14:paraId="287857E3" w14:textId="77777777" w:rsidR="00F75479" w:rsidRPr="00497C16" w:rsidRDefault="00F75479" w:rsidP="00F75479">
            <w:pPr>
              <w:jc w:val="center"/>
              <w:rPr>
                <w:bCs/>
                <w:sz w:val="22"/>
                <w:szCs w:val="22"/>
                <w:lang w:val="ro-RO"/>
              </w:rPr>
            </w:pPr>
            <w:proofErr w:type="spellStart"/>
            <w:r w:rsidRPr="00497C16">
              <w:rPr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497C16">
              <w:rPr>
                <w:bCs/>
                <w:sz w:val="22"/>
                <w:szCs w:val="22"/>
                <w:lang w:val="ro-RO"/>
              </w:rPr>
              <w:t xml:space="preserve"> Elena,</w:t>
            </w:r>
          </w:p>
          <w:p w14:paraId="681A75E2" w14:textId="2BD0666C" w:rsidR="00F75479" w:rsidRDefault="00F75479" w:rsidP="00F75479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497C16">
              <w:rPr>
                <w:bCs/>
                <w:sz w:val="22"/>
                <w:szCs w:val="22"/>
                <w:lang w:val="ro-RO"/>
              </w:rPr>
              <w:t>Directoare generală  CNAS</w:t>
            </w:r>
          </w:p>
        </w:tc>
        <w:tc>
          <w:tcPr>
            <w:tcW w:w="1701" w:type="dxa"/>
            <w:gridSpan w:val="3"/>
          </w:tcPr>
          <w:p w14:paraId="5A2957BC" w14:textId="52E54219" w:rsidR="00F75479" w:rsidRPr="00497C16" w:rsidRDefault="00F75479" w:rsidP="00F7547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Ministerul Muncii, Afacerilor Sociale și Familiei al Republicii Slovace</w:t>
            </w:r>
          </w:p>
        </w:tc>
        <w:tc>
          <w:tcPr>
            <w:tcW w:w="1560" w:type="dxa"/>
            <w:gridSpan w:val="4"/>
          </w:tcPr>
          <w:p w14:paraId="7F17B211" w14:textId="516BB285" w:rsidR="00F75479" w:rsidRPr="00750580" w:rsidRDefault="00F75479" w:rsidP="00F75479"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4B173029" w14:textId="2BAC6678" w:rsidR="00F75479" w:rsidRPr="00750580" w:rsidRDefault="00F75479" w:rsidP="00F75479"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539F63A5" w14:textId="64C282AE" w:rsidR="00F75479" w:rsidRDefault="00F75479" w:rsidP="00F75479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24BE871C" w14:textId="4728159B" w:rsidR="00F75479" w:rsidRDefault="00F75479" w:rsidP="006651A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nr.1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7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22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.2025 (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Carte cu ilustrații „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Krojovane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babatka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”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3C5212AA" w14:textId="4756BC4D" w:rsidR="00F75479" w:rsidRDefault="00F75479" w:rsidP="006651A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6651A7" w:rsidRPr="00F619E5" w14:paraId="4F8664D3" w14:textId="77777777" w:rsidTr="0091358B">
        <w:trPr>
          <w:trHeight w:val="458"/>
        </w:trPr>
        <w:tc>
          <w:tcPr>
            <w:tcW w:w="531" w:type="dxa"/>
            <w:gridSpan w:val="2"/>
          </w:tcPr>
          <w:p w14:paraId="24FFAC13" w14:textId="59CB9FCC" w:rsidR="006651A7" w:rsidRDefault="006651A7" w:rsidP="006651A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46</w:t>
            </w:r>
          </w:p>
        </w:tc>
        <w:tc>
          <w:tcPr>
            <w:tcW w:w="1418" w:type="dxa"/>
          </w:tcPr>
          <w:p w14:paraId="7F7927D8" w14:textId="7A3CB145" w:rsidR="006651A7" w:rsidRDefault="006651A7" w:rsidP="006651A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04.11.2025</w:t>
            </w:r>
          </w:p>
        </w:tc>
        <w:tc>
          <w:tcPr>
            <w:tcW w:w="1559" w:type="dxa"/>
            <w:gridSpan w:val="4"/>
          </w:tcPr>
          <w:p w14:paraId="36C6BACF" w14:textId="77777777" w:rsidR="006651A7" w:rsidRPr="006651A7" w:rsidRDefault="006651A7" w:rsidP="006651A7">
            <w:pPr>
              <w:jc w:val="center"/>
              <w:rPr>
                <w:bCs/>
                <w:sz w:val="22"/>
                <w:szCs w:val="22"/>
                <w:lang w:val="ro-RO"/>
              </w:rPr>
            </w:pPr>
            <w:proofErr w:type="spellStart"/>
            <w:r w:rsidRPr="006651A7">
              <w:rPr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6651A7">
              <w:rPr>
                <w:bCs/>
                <w:sz w:val="22"/>
                <w:szCs w:val="22"/>
                <w:lang w:val="ro-RO"/>
              </w:rPr>
              <w:t xml:space="preserve"> Elena,</w:t>
            </w:r>
          </w:p>
          <w:p w14:paraId="65FA8C97" w14:textId="00F9753D" w:rsidR="006651A7" w:rsidRPr="00497C16" w:rsidRDefault="006651A7" w:rsidP="006651A7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6651A7">
              <w:rPr>
                <w:bCs/>
                <w:sz w:val="22"/>
                <w:szCs w:val="22"/>
                <w:lang w:val="ro-RO"/>
              </w:rPr>
              <w:t>Directoare generală  CNAS</w:t>
            </w:r>
          </w:p>
        </w:tc>
        <w:tc>
          <w:tcPr>
            <w:tcW w:w="1701" w:type="dxa"/>
            <w:gridSpan w:val="3"/>
          </w:tcPr>
          <w:p w14:paraId="57F07843" w14:textId="76EAB4B9" w:rsidR="006651A7" w:rsidRDefault="006651A7" w:rsidP="006651A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Institutul Național de Securitate Socială a Republicii Moldovei</w:t>
            </w:r>
          </w:p>
        </w:tc>
        <w:tc>
          <w:tcPr>
            <w:tcW w:w="1560" w:type="dxa"/>
            <w:gridSpan w:val="4"/>
          </w:tcPr>
          <w:p w14:paraId="3F428266" w14:textId="3BEA5239" w:rsidR="006651A7" w:rsidRPr="00750580" w:rsidRDefault="006651A7" w:rsidP="006651A7"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759157A5" w14:textId="27611A51" w:rsidR="006651A7" w:rsidRPr="00750580" w:rsidRDefault="006651A7" w:rsidP="006651A7"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63DC57EA" w14:textId="08043B8C" w:rsidR="006651A7" w:rsidRDefault="006651A7" w:rsidP="006651A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600 lei</w:t>
            </w:r>
          </w:p>
        </w:tc>
        <w:tc>
          <w:tcPr>
            <w:tcW w:w="2410" w:type="dxa"/>
            <w:gridSpan w:val="5"/>
          </w:tcPr>
          <w:p w14:paraId="17259955" w14:textId="5B1B8678" w:rsidR="006651A7" w:rsidRPr="000E5CF3" w:rsidRDefault="006651A7" w:rsidP="006651A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nr.1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8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04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.2025 (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Medalie decorativă aniversară cu ocazia celor 125 ani de la fondarea INSS Italia)</w:t>
            </w:r>
          </w:p>
        </w:tc>
        <w:tc>
          <w:tcPr>
            <w:tcW w:w="2695" w:type="dxa"/>
          </w:tcPr>
          <w:p w14:paraId="187805E2" w14:textId="18E82EF6" w:rsidR="006651A7" w:rsidRPr="000E5CF3" w:rsidRDefault="006651A7" w:rsidP="006651A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</w:tbl>
    <w:p w14:paraId="7057A428" w14:textId="4ECAF4BB" w:rsidR="000F290D" w:rsidRPr="005E3372" w:rsidRDefault="000F290D" w:rsidP="006D3CE7">
      <w:pPr>
        <w:rPr>
          <w:sz w:val="28"/>
          <w:szCs w:val="28"/>
          <w:u w:val="single"/>
          <w:lang w:val="ro-RO"/>
        </w:rPr>
      </w:pPr>
    </w:p>
    <w:sectPr w:rsidR="000F290D" w:rsidRPr="005E3372" w:rsidSect="006D3CE7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CB05" w14:textId="77777777" w:rsidR="008E795E" w:rsidRDefault="008E795E" w:rsidP="001872E3">
      <w:r>
        <w:separator/>
      </w:r>
    </w:p>
  </w:endnote>
  <w:endnote w:type="continuationSeparator" w:id="0">
    <w:p w14:paraId="034F49B4" w14:textId="77777777" w:rsidR="008E795E" w:rsidRDefault="008E795E" w:rsidP="0018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B1B7" w14:textId="77777777" w:rsidR="008E795E" w:rsidRDefault="008E795E" w:rsidP="001872E3">
      <w:r>
        <w:separator/>
      </w:r>
    </w:p>
  </w:footnote>
  <w:footnote w:type="continuationSeparator" w:id="0">
    <w:p w14:paraId="17EC6ECE" w14:textId="77777777" w:rsidR="008E795E" w:rsidRDefault="008E795E" w:rsidP="00187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8AC"/>
    <w:multiLevelType w:val="hybridMultilevel"/>
    <w:tmpl w:val="C5C83A62"/>
    <w:lvl w:ilvl="0" w:tplc="7700DFD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383849"/>
    <w:multiLevelType w:val="hybridMultilevel"/>
    <w:tmpl w:val="0AD00C3A"/>
    <w:lvl w:ilvl="0" w:tplc="5034679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42DFE"/>
    <w:multiLevelType w:val="hybridMultilevel"/>
    <w:tmpl w:val="4A003AEC"/>
    <w:lvl w:ilvl="0" w:tplc="BF8C019E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B61A72"/>
    <w:multiLevelType w:val="hybridMultilevel"/>
    <w:tmpl w:val="780604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B05CA9"/>
    <w:multiLevelType w:val="hybridMultilevel"/>
    <w:tmpl w:val="15FE0B6C"/>
    <w:lvl w:ilvl="0" w:tplc="AE50D8E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18067F"/>
    <w:multiLevelType w:val="hybridMultilevel"/>
    <w:tmpl w:val="51BCE8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EE0C5F0">
      <w:start w:val="1"/>
      <w:numFmt w:val="lowerLetter"/>
      <w:lvlText w:val="%2)"/>
      <w:lvlJc w:val="left"/>
      <w:pPr>
        <w:ind w:left="1500" w:hanging="4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A40744"/>
    <w:multiLevelType w:val="hybridMultilevel"/>
    <w:tmpl w:val="BC92A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5C1206"/>
    <w:multiLevelType w:val="hybridMultilevel"/>
    <w:tmpl w:val="EA520F58"/>
    <w:lvl w:ilvl="0" w:tplc="2B2C954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15F71"/>
    <w:multiLevelType w:val="hybridMultilevel"/>
    <w:tmpl w:val="C4A21CF0"/>
    <w:lvl w:ilvl="0" w:tplc="AF0C15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D13148"/>
    <w:multiLevelType w:val="hybridMultilevel"/>
    <w:tmpl w:val="E29888AA"/>
    <w:lvl w:ilvl="0" w:tplc="32EC0784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0" w15:restartNumberingAfterBreak="0">
    <w:nsid w:val="62657BEF"/>
    <w:multiLevelType w:val="hybridMultilevel"/>
    <w:tmpl w:val="845AF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E01091"/>
    <w:multiLevelType w:val="hybridMultilevel"/>
    <w:tmpl w:val="7DAEF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C871ED"/>
    <w:multiLevelType w:val="hybridMultilevel"/>
    <w:tmpl w:val="A1FE0B7C"/>
    <w:lvl w:ilvl="0" w:tplc="32EC0784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3" w15:restartNumberingAfterBreak="0">
    <w:nsid w:val="728D4CD8"/>
    <w:multiLevelType w:val="hybridMultilevel"/>
    <w:tmpl w:val="920AF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BE4"/>
    <w:rsid w:val="00001442"/>
    <w:rsid w:val="0000401A"/>
    <w:rsid w:val="0000673D"/>
    <w:rsid w:val="0000719A"/>
    <w:rsid w:val="00010895"/>
    <w:rsid w:val="00020977"/>
    <w:rsid w:val="00022243"/>
    <w:rsid w:val="00025B48"/>
    <w:rsid w:val="000430CD"/>
    <w:rsid w:val="0004316C"/>
    <w:rsid w:val="00046F0D"/>
    <w:rsid w:val="00056096"/>
    <w:rsid w:val="000647F2"/>
    <w:rsid w:val="00065172"/>
    <w:rsid w:val="00067C3E"/>
    <w:rsid w:val="00071CFC"/>
    <w:rsid w:val="000725B6"/>
    <w:rsid w:val="000867A1"/>
    <w:rsid w:val="0008734A"/>
    <w:rsid w:val="00087A21"/>
    <w:rsid w:val="00092BA1"/>
    <w:rsid w:val="0009799E"/>
    <w:rsid w:val="000A3A6B"/>
    <w:rsid w:val="000B5349"/>
    <w:rsid w:val="000C4447"/>
    <w:rsid w:val="000C4739"/>
    <w:rsid w:val="000D0209"/>
    <w:rsid w:val="000D2EDC"/>
    <w:rsid w:val="000D4170"/>
    <w:rsid w:val="000D52A1"/>
    <w:rsid w:val="000E5CF3"/>
    <w:rsid w:val="000E5FDC"/>
    <w:rsid w:val="000E7878"/>
    <w:rsid w:val="000F290D"/>
    <w:rsid w:val="000F706A"/>
    <w:rsid w:val="00100B1B"/>
    <w:rsid w:val="001014DC"/>
    <w:rsid w:val="00102718"/>
    <w:rsid w:val="00106A28"/>
    <w:rsid w:val="00121724"/>
    <w:rsid w:val="00123D77"/>
    <w:rsid w:val="001324CD"/>
    <w:rsid w:val="00136AD5"/>
    <w:rsid w:val="00141360"/>
    <w:rsid w:val="0014549F"/>
    <w:rsid w:val="00160563"/>
    <w:rsid w:val="00164B31"/>
    <w:rsid w:val="001724BA"/>
    <w:rsid w:val="00182719"/>
    <w:rsid w:val="001872E3"/>
    <w:rsid w:val="0019623F"/>
    <w:rsid w:val="00197BC8"/>
    <w:rsid w:val="001A76DA"/>
    <w:rsid w:val="001B25B4"/>
    <w:rsid w:val="001B3B9B"/>
    <w:rsid w:val="001C362B"/>
    <w:rsid w:val="001C4749"/>
    <w:rsid w:val="001C654E"/>
    <w:rsid w:val="001D1220"/>
    <w:rsid w:val="001E1E08"/>
    <w:rsid w:val="001F181A"/>
    <w:rsid w:val="001F5245"/>
    <w:rsid w:val="00203D41"/>
    <w:rsid w:val="0020407B"/>
    <w:rsid w:val="002213C7"/>
    <w:rsid w:val="00232636"/>
    <w:rsid w:val="00232ED5"/>
    <w:rsid w:val="00240B58"/>
    <w:rsid w:val="00240D4C"/>
    <w:rsid w:val="00241B04"/>
    <w:rsid w:val="00245535"/>
    <w:rsid w:val="00247F94"/>
    <w:rsid w:val="00253B33"/>
    <w:rsid w:val="00271A87"/>
    <w:rsid w:val="00275659"/>
    <w:rsid w:val="00284863"/>
    <w:rsid w:val="002858A6"/>
    <w:rsid w:val="00287FC9"/>
    <w:rsid w:val="00290740"/>
    <w:rsid w:val="002A1438"/>
    <w:rsid w:val="002A2D6D"/>
    <w:rsid w:val="002A6DAE"/>
    <w:rsid w:val="002B0307"/>
    <w:rsid w:val="002B53B1"/>
    <w:rsid w:val="002C0C96"/>
    <w:rsid w:val="002C3E4E"/>
    <w:rsid w:val="002C6325"/>
    <w:rsid w:val="002C6F37"/>
    <w:rsid w:val="002D739F"/>
    <w:rsid w:val="002F175C"/>
    <w:rsid w:val="002F5F3D"/>
    <w:rsid w:val="0030129A"/>
    <w:rsid w:val="003048A1"/>
    <w:rsid w:val="003063AB"/>
    <w:rsid w:val="0032081C"/>
    <w:rsid w:val="00323CD9"/>
    <w:rsid w:val="00327DF7"/>
    <w:rsid w:val="003302C2"/>
    <w:rsid w:val="00331382"/>
    <w:rsid w:val="00340EBD"/>
    <w:rsid w:val="00341588"/>
    <w:rsid w:val="00347FC7"/>
    <w:rsid w:val="00360FC8"/>
    <w:rsid w:val="00363319"/>
    <w:rsid w:val="00372AB0"/>
    <w:rsid w:val="00372F57"/>
    <w:rsid w:val="00376473"/>
    <w:rsid w:val="00377FD2"/>
    <w:rsid w:val="00385490"/>
    <w:rsid w:val="003A7A7D"/>
    <w:rsid w:val="003B571E"/>
    <w:rsid w:val="003C0DEF"/>
    <w:rsid w:val="003D0C83"/>
    <w:rsid w:val="003D1690"/>
    <w:rsid w:val="003D24EE"/>
    <w:rsid w:val="003D423D"/>
    <w:rsid w:val="003D6916"/>
    <w:rsid w:val="003E6120"/>
    <w:rsid w:val="003F6887"/>
    <w:rsid w:val="00423789"/>
    <w:rsid w:val="00431350"/>
    <w:rsid w:val="00441231"/>
    <w:rsid w:val="004538A0"/>
    <w:rsid w:val="004575CC"/>
    <w:rsid w:val="00464B76"/>
    <w:rsid w:val="004667F5"/>
    <w:rsid w:val="00485112"/>
    <w:rsid w:val="004877DB"/>
    <w:rsid w:val="004960C7"/>
    <w:rsid w:val="0049658E"/>
    <w:rsid w:val="00497C16"/>
    <w:rsid w:val="00497D01"/>
    <w:rsid w:val="004B1967"/>
    <w:rsid w:val="004B6D0C"/>
    <w:rsid w:val="004B78B9"/>
    <w:rsid w:val="004C4C1C"/>
    <w:rsid w:val="004C712D"/>
    <w:rsid w:val="004D636F"/>
    <w:rsid w:val="004E7697"/>
    <w:rsid w:val="004F3AFB"/>
    <w:rsid w:val="00500FD8"/>
    <w:rsid w:val="00517D6D"/>
    <w:rsid w:val="00524813"/>
    <w:rsid w:val="00541058"/>
    <w:rsid w:val="005453C6"/>
    <w:rsid w:val="0055264E"/>
    <w:rsid w:val="0055291B"/>
    <w:rsid w:val="005572A1"/>
    <w:rsid w:val="00561783"/>
    <w:rsid w:val="0057509C"/>
    <w:rsid w:val="00581C99"/>
    <w:rsid w:val="005847D9"/>
    <w:rsid w:val="00584EB7"/>
    <w:rsid w:val="00590642"/>
    <w:rsid w:val="00595589"/>
    <w:rsid w:val="005B0351"/>
    <w:rsid w:val="005B4B1A"/>
    <w:rsid w:val="005C09EF"/>
    <w:rsid w:val="005D6EC2"/>
    <w:rsid w:val="005E3372"/>
    <w:rsid w:val="005F0D63"/>
    <w:rsid w:val="005F1BEF"/>
    <w:rsid w:val="00601A23"/>
    <w:rsid w:val="00602972"/>
    <w:rsid w:val="00604DEE"/>
    <w:rsid w:val="00616F03"/>
    <w:rsid w:val="00617FAB"/>
    <w:rsid w:val="0062014C"/>
    <w:rsid w:val="00622995"/>
    <w:rsid w:val="00624644"/>
    <w:rsid w:val="00626B4F"/>
    <w:rsid w:val="006276C1"/>
    <w:rsid w:val="00641182"/>
    <w:rsid w:val="00662B7F"/>
    <w:rsid w:val="006651A7"/>
    <w:rsid w:val="0066682D"/>
    <w:rsid w:val="00672A4C"/>
    <w:rsid w:val="0067760F"/>
    <w:rsid w:val="00682229"/>
    <w:rsid w:val="00682408"/>
    <w:rsid w:val="00682F06"/>
    <w:rsid w:val="00686FA7"/>
    <w:rsid w:val="006958F8"/>
    <w:rsid w:val="00696D8C"/>
    <w:rsid w:val="006B6573"/>
    <w:rsid w:val="006C37B3"/>
    <w:rsid w:val="006D3CE7"/>
    <w:rsid w:val="006D41E3"/>
    <w:rsid w:val="006D47E4"/>
    <w:rsid w:val="006D5D56"/>
    <w:rsid w:val="006D6CB5"/>
    <w:rsid w:val="006E37A2"/>
    <w:rsid w:val="006F14E6"/>
    <w:rsid w:val="006F1CE2"/>
    <w:rsid w:val="006F47EC"/>
    <w:rsid w:val="006F65D9"/>
    <w:rsid w:val="00703ADE"/>
    <w:rsid w:val="007119F1"/>
    <w:rsid w:val="00714CBE"/>
    <w:rsid w:val="007270B3"/>
    <w:rsid w:val="007326E6"/>
    <w:rsid w:val="00733EDD"/>
    <w:rsid w:val="00734219"/>
    <w:rsid w:val="00742F93"/>
    <w:rsid w:val="00744975"/>
    <w:rsid w:val="00753819"/>
    <w:rsid w:val="007571B9"/>
    <w:rsid w:val="0075774D"/>
    <w:rsid w:val="00766EEE"/>
    <w:rsid w:val="007677FD"/>
    <w:rsid w:val="0077278E"/>
    <w:rsid w:val="00774554"/>
    <w:rsid w:val="00776126"/>
    <w:rsid w:val="0077728E"/>
    <w:rsid w:val="0079162C"/>
    <w:rsid w:val="00794D25"/>
    <w:rsid w:val="007A08A2"/>
    <w:rsid w:val="007A1570"/>
    <w:rsid w:val="007A50B3"/>
    <w:rsid w:val="007B47C1"/>
    <w:rsid w:val="007B6C53"/>
    <w:rsid w:val="007B76CD"/>
    <w:rsid w:val="007C1F0F"/>
    <w:rsid w:val="007D1D82"/>
    <w:rsid w:val="007E14D5"/>
    <w:rsid w:val="007E2CEB"/>
    <w:rsid w:val="007E2F62"/>
    <w:rsid w:val="008157A3"/>
    <w:rsid w:val="00826FC2"/>
    <w:rsid w:val="00827A05"/>
    <w:rsid w:val="00831E5C"/>
    <w:rsid w:val="008325BD"/>
    <w:rsid w:val="00832FC2"/>
    <w:rsid w:val="008331DD"/>
    <w:rsid w:val="008340E6"/>
    <w:rsid w:val="008404F1"/>
    <w:rsid w:val="00850774"/>
    <w:rsid w:val="00850ED7"/>
    <w:rsid w:val="0085250B"/>
    <w:rsid w:val="00854428"/>
    <w:rsid w:val="0086186E"/>
    <w:rsid w:val="0087195D"/>
    <w:rsid w:val="0087406B"/>
    <w:rsid w:val="008841B3"/>
    <w:rsid w:val="00887B96"/>
    <w:rsid w:val="008905F1"/>
    <w:rsid w:val="008A2326"/>
    <w:rsid w:val="008B2B13"/>
    <w:rsid w:val="008C30CF"/>
    <w:rsid w:val="008D17CA"/>
    <w:rsid w:val="008D1DA3"/>
    <w:rsid w:val="008E2C20"/>
    <w:rsid w:val="008E795E"/>
    <w:rsid w:val="008F0B71"/>
    <w:rsid w:val="008F4E5A"/>
    <w:rsid w:val="009115D7"/>
    <w:rsid w:val="0091358B"/>
    <w:rsid w:val="0091428C"/>
    <w:rsid w:val="00915F94"/>
    <w:rsid w:val="009168B5"/>
    <w:rsid w:val="0092141C"/>
    <w:rsid w:val="00932878"/>
    <w:rsid w:val="00935BC2"/>
    <w:rsid w:val="00942118"/>
    <w:rsid w:val="00943257"/>
    <w:rsid w:val="009437A4"/>
    <w:rsid w:val="00946E43"/>
    <w:rsid w:val="00950B95"/>
    <w:rsid w:val="00950F89"/>
    <w:rsid w:val="00956506"/>
    <w:rsid w:val="00964861"/>
    <w:rsid w:val="00965697"/>
    <w:rsid w:val="00984D10"/>
    <w:rsid w:val="009873F4"/>
    <w:rsid w:val="00992EA3"/>
    <w:rsid w:val="009968FD"/>
    <w:rsid w:val="009C6764"/>
    <w:rsid w:val="009D0AFF"/>
    <w:rsid w:val="009D1229"/>
    <w:rsid w:val="009E5EFD"/>
    <w:rsid w:val="009F1626"/>
    <w:rsid w:val="009F16AD"/>
    <w:rsid w:val="009F30AA"/>
    <w:rsid w:val="00A05BBE"/>
    <w:rsid w:val="00A10BED"/>
    <w:rsid w:val="00A14248"/>
    <w:rsid w:val="00A15620"/>
    <w:rsid w:val="00A2191F"/>
    <w:rsid w:val="00A25F76"/>
    <w:rsid w:val="00A321F3"/>
    <w:rsid w:val="00A435A3"/>
    <w:rsid w:val="00A4587B"/>
    <w:rsid w:val="00A4795D"/>
    <w:rsid w:val="00A531CE"/>
    <w:rsid w:val="00A55CEF"/>
    <w:rsid w:val="00A61834"/>
    <w:rsid w:val="00A720C7"/>
    <w:rsid w:val="00A724A2"/>
    <w:rsid w:val="00A72770"/>
    <w:rsid w:val="00A7311B"/>
    <w:rsid w:val="00A74ED6"/>
    <w:rsid w:val="00A81FF1"/>
    <w:rsid w:val="00AA3BA7"/>
    <w:rsid w:val="00AB3BE4"/>
    <w:rsid w:val="00AB5396"/>
    <w:rsid w:val="00AB5F74"/>
    <w:rsid w:val="00AC4732"/>
    <w:rsid w:val="00AD1D60"/>
    <w:rsid w:val="00AD77E2"/>
    <w:rsid w:val="00AE6A92"/>
    <w:rsid w:val="00AF2C65"/>
    <w:rsid w:val="00AF7EFE"/>
    <w:rsid w:val="00B01288"/>
    <w:rsid w:val="00B10980"/>
    <w:rsid w:val="00B13023"/>
    <w:rsid w:val="00B14648"/>
    <w:rsid w:val="00B22900"/>
    <w:rsid w:val="00B232ED"/>
    <w:rsid w:val="00B402D5"/>
    <w:rsid w:val="00B562C3"/>
    <w:rsid w:val="00B64216"/>
    <w:rsid w:val="00B66E44"/>
    <w:rsid w:val="00B674D8"/>
    <w:rsid w:val="00B717AD"/>
    <w:rsid w:val="00B71B8D"/>
    <w:rsid w:val="00B74F4F"/>
    <w:rsid w:val="00B75305"/>
    <w:rsid w:val="00B97C8A"/>
    <w:rsid w:val="00BB06BB"/>
    <w:rsid w:val="00BB468D"/>
    <w:rsid w:val="00BC210F"/>
    <w:rsid w:val="00BC2960"/>
    <w:rsid w:val="00BC3475"/>
    <w:rsid w:val="00BD2E11"/>
    <w:rsid w:val="00BD6D44"/>
    <w:rsid w:val="00BE296B"/>
    <w:rsid w:val="00BE463C"/>
    <w:rsid w:val="00BF1AD5"/>
    <w:rsid w:val="00BF7FAA"/>
    <w:rsid w:val="00C0404E"/>
    <w:rsid w:val="00C14103"/>
    <w:rsid w:val="00C27669"/>
    <w:rsid w:val="00C4378B"/>
    <w:rsid w:val="00C50B99"/>
    <w:rsid w:val="00C528C6"/>
    <w:rsid w:val="00C60D96"/>
    <w:rsid w:val="00C61F02"/>
    <w:rsid w:val="00C75093"/>
    <w:rsid w:val="00C75CDE"/>
    <w:rsid w:val="00C827FB"/>
    <w:rsid w:val="00C83942"/>
    <w:rsid w:val="00C845BB"/>
    <w:rsid w:val="00C9612C"/>
    <w:rsid w:val="00CA46D1"/>
    <w:rsid w:val="00CB5BB9"/>
    <w:rsid w:val="00CB6EDA"/>
    <w:rsid w:val="00CB7B50"/>
    <w:rsid w:val="00CC22B3"/>
    <w:rsid w:val="00CC5026"/>
    <w:rsid w:val="00CD0608"/>
    <w:rsid w:val="00CD48B3"/>
    <w:rsid w:val="00CF20BA"/>
    <w:rsid w:val="00CF3ECF"/>
    <w:rsid w:val="00CF6F4D"/>
    <w:rsid w:val="00CF717D"/>
    <w:rsid w:val="00CF7C80"/>
    <w:rsid w:val="00D022A0"/>
    <w:rsid w:val="00D04E53"/>
    <w:rsid w:val="00D05C1A"/>
    <w:rsid w:val="00D1342D"/>
    <w:rsid w:val="00D16BC4"/>
    <w:rsid w:val="00D202E8"/>
    <w:rsid w:val="00D20B2A"/>
    <w:rsid w:val="00D24307"/>
    <w:rsid w:val="00D3106E"/>
    <w:rsid w:val="00D434FE"/>
    <w:rsid w:val="00D43DF5"/>
    <w:rsid w:val="00D4794A"/>
    <w:rsid w:val="00D654E4"/>
    <w:rsid w:val="00D65718"/>
    <w:rsid w:val="00D715F9"/>
    <w:rsid w:val="00D82670"/>
    <w:rsid w:val="00D87254"/>
    <w:rsid w:val="00D91881"/>
    <w:rsid w:val="00D935B8"/>
    <w:rsid w:val="00D966BB"/>
    <w:rsid w:val="00DA0B5B"/>
    <w:rsid w:val="00DA2333"/>
    <w:rsid w:val="00DA396F"/>
    <w:rsid w:val="00DA49CF"/>
    <w:rsid w:val="00DA5691"/>
    <w:rsid w:val="00DA7B0D"/>
    <w:rsid w:val="00DC1359"/>
    <w:rsid w:val="00DC69CE"/>
    <w:rsid w:val="00DD2173"/>
    <w:rsid w:val="00DD6B60"/>
    <w:rsid w:val="00DE1832"/>
    <w:rsid w:val="00E0675B"/>
    <w:rsid w:val="00E20FAB"/>
    <w:rsid w:val="00E24F16"/>
    <w:rsid w:val="00E303F5"/>
    <w:rsid w:val="00E3319E"/>
    <w:rsid w:val="00E371A7"/>
    <w:rsid w:val="00E37A23"/>
    <w:rsid w:val="00E422D7"/>
    <w:rsid w:val="00E43438"/>
    <w:rsid w:val="00E43F17"/>
    <w:rsid w:val="00E479BE"/>
    <w:rsid w:val="00E52C91"/>
    <w:rsid w:val="00E55891"/>
    <w:rsid w:val="00E74788"/>
    <w:rsid w:val="00E82981"/>
    <w:rsid w:val="00E834C0"/>
    <w:rsid w:val="00E87B48"/>
    <w:rsid w:val="00EA32B0"/>
    <w:rsid w:val="00EA57BF"/>
    <w:rsid w:val="00EA617E"/>
    <w:rsid w:val="00EA6953"/>
    <w:rsid w:val="00EB50A3"/>
    <w:rsid w:val="00EB699A"/>
    <w:rsid w:val="00EC09E6"/>
    <w:rsid w:val="00EC17D6"/>
    <w:rsid w:val="00ED0B6B"/>
    <w:rsid w:val="00EE2DD5"/>
    <w:rsid w:val="00EE41E3"/>
    <w:rsid w:val="00EE5D30"/>
    <w:rsid w:val="00F06CB9"/>
    <w:rsid w:val="00F127A0"/>
    <w:rsid w:val="00F15C80"/>
    <w:rsid w:val="00F16F3E"/>
    <w:rsid w:val="00F20C20"/>
    <w:rsid w:val="00F215E8"/>
    <w:rsid w:val="00F26FBD"/>
    <w:rsid w:val="00F3390E"/>
    <w:rsid w:val="00F33915"/>
    <w:rsid w:val="00F3443B"/>
    <w:rsid w:val="00F35C18"/>
    <w:rsid w:val="00F44AD4"/>
    <w:rsid w:val="00F44D95"/>
    <w:rsid w:val="00F45629"/>
    <w:rsid w:val="00F55159"/>
    <w:rsid w:val="00F55964"/>
    <w:rsid w:val="00F619E5"/>
    <w:rsid w:val="00F67AA7"/>
    <w:rsid w:val="00F75479"/>
    <w:rsid w:val="00F86F6F"/>
    <w:rsid w:val="00F9385F"/>
    <w:rsid w:val="00F93B43"/>
    <w:rsid w:val="00F94F2B"/>
    <w:rsid w:val="00F94F45"/>
    <w:rsid w:val="00FB4368"/>
    <w:rsid w:val="00FC49C8"/>
    <w:rsid w:val="00FC5408"/>
    <w:rsid w:val="00FC64DD"/>
    <w:rsid w:val="00FD0EBE"/>
    <w:rsid w:val="00FD1E44"/>
    <w:rsid w:val="00FD709D"/>
    <w:rsid w:val="00FE4204"/>
    <w:rsid w:val="00FF2775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A5C1E"/>
  <w15:docId w15:val="{F067C36B-A4DF-453F-BAF2-2B2BFFBF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BE4"/>
    <w:rPr>
      <w:rFonts w:ascii="Times New Roman" w:eastAsia="Times New Roman" w:hAnsi="Times New Roman"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D87254"/>
    <w:pPr>
      <w:ind w:left="720"/>
      <w:contextualSpacing/>
    </w:pPr>
  </w:style>
  <w:style w:type="paragraph" w:styleId="Frspaiere">
    <w:name w:val="No Spacing"/>
    <w:uiPriority w:val="99"/>
    <w:qFormat/>
    <w:rsid w:val="0096486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956506"/>
    <w:pPr>
      <w:spacing w:before="100" w:beforeAutospacing="1" w:after="100" w:afterAutospacing="1"/>
    </w:pPr>
    <w:rPr>
      <w:rFonts w:eastAsia="Calibri"/>
    </w:rPr>
  </w:style>
  <w:style w:type="character" w:styleId="Robust">
    <w:name w:val="Strong"/>
    <w:basedOn w:val="Fontdeparagrafimplicit"/>
    <w:uiPriority w:val="99"/>
    <w:qFormat/>
    <w:rsid w:val="00766EEE"/>
    <w:rPr>
      <w:rFonts w:cs="Times New Roman"/>
      <w:b/>
    </w:rPr>
  </w:style>
  <w:style w:type="paragraph" w:styleId="Antet">
    <w:name w:val="header"/>
    <w:basedOn w:val="Normal"/>
    <w:link w:val="AntetCaracter"/>
    <w:uiPriority w:val="99"/>
    <w:semiHidden/>
    <w:rsid w:val="001872E3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1872E3"/>
    <w:rPr>
      <w:rFonts w:ascii="Times New Roman" w:hAnsi="Times New Roman"/>
      <w:sz w:val="24"/>
    </w:rPr>
  </w:style>
  <w:style w:type="paragraph" w:styleId="Subsol">
    <w:name w:val="footer"/>
    <w:basedOn w:val="Normal"/>
    <w:link w:val="SubsolCaracter"/>
    <w:uiPriority w:val="99"/>
    <w:semiHidden/>
    <w:rsid w:val="001872E3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1872E3"/>
    <w:rPr>
      <w:rFonts w:ascii="Times New Roman" w:hAnsi="Times New Roman"/>
      <w:sz w:val="24"/>
    </w:rPr>
  </w:style>
  <w:style w:type="character" w:customStyle="1" w:styleId="1">
    <w:name w:val="Заголовок №1_"/>
    <w:link w:val="10"/>
    <w:uiPriority w:val="99"/>
    <w:locked/>
    <w:rsid w:val="00D935B8"/>
    <w:rPr>
      <w:b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D935B8"/>
    <w:pPr>
      <w:widowControl w:val="0"/>
      <w:shd w:val="clear" w:color="auto" w:fill="FFFFFF"/>
      <w:spacing w:line="302" w:lineRule="exact"/>
      <w:jc w:val="both"/>
      <w:outlineLvl w:val="0"/>
    </w:pPr>
    <w:rPr>
      <w:rFonts w:ascii="Calibri" w:eastAsia="Calibri" w:hAnsi="Calibri"/>
      <w:b/>
      <w:sz w:val="20"/>
      <w:szCs w:val="20"/>
    </w:rPr>
  </w:style>
  <w:style w:type="character" w:styleId="Accentuat">
    <w:name w:val="Emphasis"/>
    <w:basedOn w:val="Fontdeparagrafimplicit"/>
    <w:uiPriority w:val="99"/>
    <w:qFormat/>
    <w:locked/>
    <w:rsid w:val="00CC502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53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ynEbo/EOOMaOhWqFjrpCsc+Wq3r0lsUj4c23PZor/bk=</DigestValue>
      </Reference>
      <Reference URI="#CLASSIFICATIONHISTORY">
        <DigestMethod Algorithm="http://www.w3.org/2001/04/xmlenc#sha256"/>
        <DigestValue>eQd1U8XTY4vGTiSYv8rvrnVXD4xf2LHDeXLWYTH6rWc=</DigestValue>
      </Reference>
    </SignedInfo>
    <SignatureValue>XnWS20/FBclpOxFjW8KoL2//PTFQTVM1cjJ9HQ9GDy2hcCkcn9Gl+fqoNQ8m7bT3qnLFdNymtSGjoIYosLPKPQ==</SignatureValue>
    <Object Id="CLASSIFICATIONHISTORY">
      <ArrayOfString xmlns:xsd="http://www.w3.org/2001/XMLSchema" xmlns:xsi="http://www.w3.org/2001/XMLSchema-instance" xmlns="">
        <string>JpyL2llXo/lGV0TLB03MXB3YpE30qMgH</string>
      </ArrayOfString>
    </Object>
  </Signatur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eb053bfb-2813-4894-b8ed-7ac6cdc17c3c" origin="userSelected">
  <element uid="2b6be98e-2163-4daa-9604-786028aa0e61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TaXhQeTFzK0RweU1paS9NN3IvQ29MenlDSDBMZW1uSDwvZWxoPjxjb25maWc+Q05BUzwvY29uZmlnPjxwb2w+RGVmYXVsdCBQb2xpY3k8L3BvbD48c3VtbWFyeT5VeiBQdWJsaWM8L3N1bW1hcnk+PGFwcD5Xb3JkPC9hcHA+PFNpZ25hdHVyZVZhbGlkPmZhbHNlPC9TaWduYXR1cmVWYWxpZD48L0xhYmVsSW5mb1htbFBhcnQ+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gkvg/t+2kZh+8Mrzalv+1ZXBdp+txI8UUnmALaGwTCQ=</DigestValue>
      </Reference>
      <Reference URI="#INFO">
        <DigestMethod Algorithm="http://www.w3.org/2001/04/xmlenc#sha256"/>
        <DigestValue>jwH0xY/56rbMBsOvpFvvOThH8yQ5/38yFM7UCH3EoTo=</DigestValue>
      </Reference>
    </SignedInfo>
    <SignatureValue>ERDQc7yKDbM5eL6uz15Bn5KOdBz69+P5Zx0jnB9CApFGkZOwBgMOe01kqNCRJFUAHfVPfqlwB41DYHXzbqMviQ==</SignatureValue>
    <Object Id="INFO">
      <ArrayOfString xmlns:xsd="http://www.w3.org/2001/XMLSchema" xmlns:xsi="http://www.w3.org/2001/XMLSchema-instance" xmlns="">
        <string>SixPy1s+DpyMii/M7r/CoLzyCH0LemnH</string>
      </ArrayOfString>
    </Object>
  </Signature>
</WrappedLabelInfo>
</file>

<file path=customXml/itemProps1.xml><?xml version="1.0" encoding="utf-8"?>
<ds:datastoreItem xmlns:ds="http://schemas.openxmlformats.org/officeDocument/2006/customXml" ds:itemID="{9D0078B8-AF9D-4AF3-A27A-47EC8B53DBA4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FD4103BF-C88B-4825-93DF-9BF77F6D5903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72FB8AB-8A5F-432E-A301-5C29070F955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2090</Words>
  <Characters>13275</Characters>
  <Application>Microsoft Office Word</Application>
  <DocSecurity>0</DocSecurity>
  <Lines>1206</Lines>
  <Paragraphs>548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mariana.poghirca</dc:creator>
  <cp:lastModifiedBy>Mariana Mutruc</cp:lastModifiedBy>
  <cp:revision>6</cp:revision>
  <cp:lastPrinted>2020-10-20T07:38:00Z</cp:lastPrinted>
  <dcterms:created xsi:type="dcterms:W3CDTF">2025-07-01T13:52:00Z</dcterms:created>
  <dcterms:modified xsi:type="dcterms:W3CDTF">2026-01-15T11:48:00Z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5bfbcd76-edf6-4bab-8950-d1fbcbb15411</vt:lpwstr>
  </property>
  <property fmtid="{D5CDD505-2E9C-101B-9397-08002B2CF9AE}" pid="3" name="bjSaver">
    <vt:lpwstr>NouAJwoBwcI1+Epghaeln7GSsBDBG31j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policy="eb053bfb-2813-4894-b8ed-7ac6cdc17c3c" origin="userSelected" xmlns="http://www.boldonj</vt:lpwstr>
  </property>
  <property fmtid="{D5CDD505-2E9C-101B-9397-08002B2CF9AE}" pid="5" name="bjDocumentLabelXML-0">
    <vt:lpwstr>ames.com/2008/01/sie/internal/label"&gt;&lt;element uid="2b6be98e-2163-4daa-9604-786028aa0e61" value="" /&gt;&lt;/sisl&gt;</vt:lpwstr>
  </property>
  <property fmtid="{D5CDD505-2E9C-101B-9397-08002B2CF9AE}" pid="6" name="bjDocumentSecurityLabel">
    <vt:lpwstr>Uz Public</vt:lpwstr>
  </property>
  <property fmtid="{D5CDD505-2E9C-101B-9397-08002B2CF9AE}" pid="7" name="bjClsUserRVM">
    <vt:lpwstr>[]</vt:lpwstr>
  </property>
  <property fmtid="{D5CDD505-2E9C-101B-9397-08002B2CF9AE}" pid="8" name="bjpmDocIH">
    <vt:lpwstr>ykt93jqyMMttu7rAgKkVMDiugSRxs67M</vt:lpwstr>
  </property>
  <property fmtid="{D5CDD505-2E9C-101B-9397-08002B2CF9AE}" pid="9" name="bjLabelHistoryID">
    <vt:lpwstr>{9D0078B8-AF9D-4AF3-A27A-47EC8B53DBA4}</vt:lpwstr>
  </property>
</Properties>
</file>