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drawing>
          <wp:inline distT="0" distB="0" distL="0" distR="0">
            <wp:extent cx="6219825" cy="836930"/>
            <wp:effectExtent l="19050" t="0" r="9525" b="0"/>
            <wp:docPr id="1" name="Picture 1" descr="\\172.16.1.159\lex\update\Datalex\Legi_Rom\LP\A92\gparla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1.159\lex\update\Datalex\Legi_Rom\LP\A92\gparlament.gif"/>
                    <pic:cNvPicPr>
                      <a:picLocks noChangeAspect="1" noChangeArrowheads="1"/>
                    </pic:cNvPicPr>
                  </pic:nvPicPr>
                  <pic:blipFill>
                    <a:blip r:embed="rId4" cstate="print"/>
                    <a:srcRect/>
                    <a:stretch>
                      <a:fillRect/>
                    </a:stretch>
                  </pic:blipFill>
                  <pic:spPr bwMode="auto">
                    <a:xfrm>
                      <a:off x="0" y="0"/>
                      <a:ext cx="6219825" cy="836930"/>
                    </a:xfrm>
                    <a:prstGeom prst="rect">
                      <a:avLst/>
                    </a:prstGeom>
                    <a:noFill/>
                    <a:ln w="9525">
                      <a:noFill/>
                      <a:miter lim="800000"/>
                      <a:headEnd/>
                      <a:tailEnd/>
                    </a:ln>
                  </pic:spPr>
                </pic:pic>
              </a:graphicData>
            </a:graphic>
          </wp:inline>
        </w:drawing>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L E G E</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privind protecţia socială a cetăţenilor care au avut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de suferit de pe urma catastrofei de la Cernobîl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nr. 909-XII  din  30.01.1992</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Republicat: Monitorul Oficial nr.80-82/413 din 21.05.2004</w:t>
      </w:r>
    </w:p>
    <w:p w:rsidR="006A42C3" w:rsidRPr="006A42C3" w:rsidRDefault="006A42C3" w:rsidP="006A42C3">
      <w:pPr>
        <w:spacing w:after="0" w:line="240" w:lineRule="auto"/>
        <w:jc w:val="center"/>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Monitorul Parlamentului Republicii Moldova nr.1/25 din 1992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 * *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C U P R I N S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Capitolul I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DISPOZIŢII GENERALE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5" w:anchor="Articolul 1." w:history="1">
        <w:r w:rsidRPr="006A42C3">
          <w:rPr>
            <w:rFonts w:ascii="Times New Roman" w:eastAsia="Times New Roman" w:hAnsi="Times New Roman" w:cs="Times New Roman"/>
            <w:color w:val="0000FF"/>
            <w:sz w:val="20"/>
            <w:szCs w:val="20"/>
            <w:u w:val="single"/>
            <w:lang w:eastAsia="ru-RU"/>
          </w:rPr>
          <w:t>Articolul 1.</w:t>
        </w:r>
      </w:hyperlink>
      <w:r w:rsidRPr="006A42C3">
        <w:rPr>
          <w:rFonts w:ascii="Times New Roman" w:eastAsia="Times New Roman" w:hAnsi="Times New Roman" w:cs="Times New Roman"/>
          <w:sz w:val="20"/>
          <w:szCs w:val="20"/>
          <w:lang w:eastAsia="ru-RU"/>
        </w:rPr>
        <w:t xml:space="preserve"> Scopurile şi sarcinile Legii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6" w:anchor="Articolul 2." w:history="1">
        <w:r w:rsidRPr="006A42C3">
          <w:rPr>
            <w:rFonts w:ascii="Times New Roman" w:eastAsia="Times New Roman" w:hAnsi="Times New Roman" w:cs="Times New Roman"/>
            <w:color w:val="0000FF"/>
            <w:sz w:val="20"/>
            <w:szCs w:val="20"/>
            <w:u w:val="single"/>
            <w:lang w:eastAsia="ru-RU"/>
          </w:rPr>
          <w:t>Articolul 2.</w:t>
        </w:r>
      </w:hyperlink>
      <w:r w:rsidRPr="006A42C3">
        <w:rPr>
          <w:rFonts w:ascii="Times New Roman" w:eastAsia="Times New Roman" w:hAnsi="Times New Roman" w:cs="Times New Roman"/>
          <w:sz w:val="20"/>
          <w:szCs w:val="20"/>
          <w:lang w:eastAsia="ru-RU"/>
        </w:rPr>
        <w:t xml:space="preserve"> Legislaţia privind protecţia socială a cetăţenilor care au avut de suferit de pe urma catastrofei de la Cernobîl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7" w:anchor="Articolul 3." w:history="1">
        <w:r w:rsidRPr="006A42C3">
          <w:rPr>
            <w:rFonts w:ascii="Times New Roman" w:eastAsia="Times New Roman" w:hAnsi="Times New Roman" w:cs="Times New Roman"/>
            <w:color w:val="0000FF"/>
            <w:sz w:val="20"/>
            <w:szCs w:val="20"/>
            <w:u w:val="single"/>
            <w:lang w:eastAsia="ru-RU"/>
          </w:rPr>
          <w:t>Articolul 3.</w:t>
        </w:r>
      </w:hyperlink>
      <w:r w:rsidRPr="006A42C3">
        <w:rPr>
          <w:rFonts w:ascii="Times New Roman" w:eastAsia="Times New Roman" w:hAnsi="Times New Roman" w:cs="Times New Roman"/>
          <w:sz w:val="20"/>
          <w:szCs w:val="20"/>
          <w:lang w:eastAsia="ru-RU"/>
        </w:rPr>
        <w:t xml:space="preserve"> Dreptul cetăţenilor care au avut de suferit de pe urma catastrofei de la Cernobîl la asistenţă medicală şi protecţie radiologică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8" w:anchor="Articolul 4." w:history="1">
        <w:r w:rsidRPr="006A42C3">
          <w:rPr>
            <w:rFonts w:ascii="Times New Roman" w:eastAsia="Times New Roman" w:hAnsi="Times New Roman" w:cs="Times New Roman"/>
            <w:color w:val="0000FF"/>
            <w:sz w:val="20"/>
            <w:szCs w:val="20"/>
            <w:u w:val="single"/>
            <w:lang w:eastAsia="ru-RU"/>
          </w:rPr>
          <w:t>Articolul 4.</w:t>
        </w:r>
      </w:hyperlink>
      <w:r w:rsidRPr="006A42C3">
        <w:rPr>
          <w:rFonts w:ascii="Times New Roman" w:eastAsia="Times New Roman" w:hAnsi="Times New Roman" w:cs="Times New Roman"/>
          <w:sz w:val="20"/>
          <w:szCs w:val="20"/>
          <w:lang w:eastAsia="ru-RU"/>
        </w:rPr>
        <w:t xml:space="preserve"> Dreptul cetăţenilor la recuperarea prejudiciului, la primirea compensaţiilor şi înlesnirilor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9" w:anchor="Articolul 5." w:history="1">
        <w:r w:rsidRPr="006A42C3">
          <w:rPr>
            <w:rFonts w:ascii="Times New Roman" w:eastAsia="Times New Roman" w:hAnsi="Times New Roman" w:cs="Times New Roman"/>
            <w:color w:val="0000FF"/>
            <w:sz w:val="20"/>
            <w:szCs w:val="20"/>
            <w:u w:val="single"/>
            <w:lang w:eastAsia="ru-RU"/>
          </w:rPr>
          <w:t>Articolul 5.</w:t>
        </w:r>
      </w:hyperlink>
      <w:r w:rsidRPr="006A42C3">
        <w:rPr>
          <w:rFonts w:ascii="Times New Roman" w:eastAsia="Times New Roman" w:hAnsi="Times New Roman" w:cs="Times New Roman"/>
          <w:sz w:val="20"/>
          <w:szCs w:val="20"/>
          <w:lang w:eastAsia="ru-RU"/>
        </w:rPr>
        <w:t xml:space="preserve"> Dreptul cetăţenilor şi asociaţiilor obşteşti de a primi informaţie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0" w:anchor="Articolul 6." w:history="1">
        <w:r w:rsidRPr="006A42C3">
          <w:rPr>
            <w:rFonts w:ascii="Times New Roman" w:eastAsia="Times New Roman" w:hAnsi="Times New Roman" w:cs="Times New Roman"/>
            <w:color w:val="0000FF"/>
            <w:sz w:val="20"/>
            <w:szCs w:val="20"/>
            <w:u w:val="single"/>
            <w:lang w:eastAsia="ru-RU"/>
          </w:rPr>
          <w:t>Articolul 6.</w:t>
        </w:r>
      </w:hyperlink>
      <w:r w:rsidRPr="006A42C3">
        <w:rPr>
          <w:rFonts w:ascii="Times New Roman" w:eastAsia="Times New Roman" w:hAnsi="Times New Roman" w:cs="Times New Roman"/>
          <w:sz w:val="20"/>
          <w:szCs w:val="20"/>
          <w:lang w:eastAsia="ru-RU"/>
        </w:rPr>
        <w:t xml:space="preserve"> Categoriile de cetăţeni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Capitolul II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ÎNLESNIRI ŞI COMPENSAŢII PENTRU PERSOANELE CARE AU AVUT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DE SUFERIT DE PE URMA CATASTROFEI DE LA CERNOBÎL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1" w:anchor="Articolul 7." w:history="1">
        <w:r w:rsidRPr="006A42C3">
          <w:rPr>
            <w:rFonts w:ascii="Times New Roman" w:eastAsia="Times New Roman" w:hAnsi="Times New Roman" w:cs="Times New Roman"/>
            <w:color w:val="0000FF"/>
            <w:sz w:val="20"/>
            <w:szCs w:val="20"/>
            <w:u w:val="single"/>
            <w:lang w:eastAsia="ru-RU"/>
          </w:rPr>
          <w:t>Articolul 7.</w:t>
        </w:r>
      </w:hyperlink>
      <w:r w:rsidRPr="006A42C3">
        <w:rPr>
          <w:rFonts w:ascii="Times New Roman" w:eastAsia="Times New Roman" w:hAnsi="Times New Roman" w:cs="Times New Roman"/>
          <w:sz w:val="20"/>
          <w:szCs w:val="20"/>
          <w:lang w:eastAsia="ru-RU"/>
        </w:rPr>
        <w:t xml:space="preserve"> Înlesniri pentru persoanele care s-au îmbolnăvit şi au suferit de boală actinică şi pentru persoanele cu dizabilităţi</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2" w:anchor="Articolul 8." w:history="1">
        <w:r w:rsidRPr="006A42C3">
          <w:rPr>
            <w:rFonts w:ascii="Times New Roman" w:eastAsia="Times New Roman" w:hAnsi="Times New Roman" w:cs="Times New Roman"/>
            <w:color w:val="0000FF"/>
            <w:sz w:val="20"/>
            <w:szCs w:val="20"/>
            <w:u w:val="single"/>
            <w:lang w:eastAsia="ru-RU"/>
          </w:rPr>
          <w:t>Articolul 8.</w:t>
        </w:r>
      </w:hyperlink>
      <w:r w:rsidRPr="006A42C3">
        <w:rPr>
          <w:rFonts w:ascii="Times New Roman" w:eastAsia="Times New Roman" w:hAnsi="Times New Roman" w:cs="Times New Roman"/>
          <w:sz w:val="20"/>
          <w:szCs w:val="20"/>
          <w:lang w:eastAsia="ru-RU"/>
        </w:rPr>
        <w:t xml:space="preserve"> Înlesniri pentru participanţii la lichidarea urmărilor avariei de la C.A.E. Cernobîl în zona de înstrăinare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3" w:anchor="Articolul 9." w:history="1">
        <w:r w:rsidRPr="006A42C3">
          <w:rPr>
            <w:rFonts w:ascii="Times New Roman" w:eastAsia="Times New Roman" w:hAnsi="Times New Roman" w:cs="Times New Roman"/>
            <w:color w:val="0000FF"/>
            <w:sz w:val="20"/>
            <w:szCs w:val="20"/>
            <w:u w:val="single"/>
            <w:lang w:eastAsia="ru-RU"/>
          </w:rPr>
          <w:t>Articolul 9.</w:t>
        </w:r>
      </w:hyperlink>
      <w:r w:rsidRPr="006A42C3">
        <w:rPr>
          <w:rFonts w:ascii="Times New Roman" w:eastAsia="Times New Roman" w:hAnsi="Times New Roman" w:cs="Times New Roman"/>
          <w:sz w:val="20"/>
          <w:szCs w:val="20"/>
          <w:lang w:eastAsia="ru-RU"/>
        </w:rPr>
        <w:t xml:space="preserve"> Compensaţia pentru persoanele cu dizabilităţi şi pentru familiile ce şi-au pierdut întreţinătorii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4" w:anchor="Articolul 10." w:history="1">
        <w:r w:rsidRPr="006A42C3">
          <w:rPr>
            <w:rFonts w:ascii="Times New Roman" w:eastAsia="Times New Roman" w:hAnsi="Times New Roman" w:cs="Times New Roman"/>
            <w:color w:val="0000FF"/>
            <w:sz w:val="20"/>
            <w:szCs w:val="20"/>
            <w:u w:val="single"/>
            <w:lang w:eastAsia="ru-RU"/>
          </w:rPr>
          <w:t>Articolul 10.</w:t>
        </w:r>
      </w:hyperlink>
      <w:r w:rsidRPr="006A42C3">
        <w:rPr>
          <w:rFonts w:ascii="Times New Roman" w:eastAsia="Times New Roman" w:hAnsi="Times New Roman" w:cs="Times New Roman"/>
          <w:sz w:val="20"/>
          <w:szCs w:val="20"/>
          <w:lang w:eastAsia="ru-RU"/>
        </w:rPr>
        <w:t xml:space="preserve"> Compensaţia pentru participanţii la lichidarea urmărilor avariei la C.A.E. Cernobîl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5" w:anchor="Articolul 11." w:history="1">
        <w:r w:rsidRPr="006A42C3">
          <w:rPr>
            <w:rFonts w:ascii="Times New Roman" w:eastAsia="Times New Roman" w:hAnsi="Times New Roman" w:cs="Times New Roman"/>
            <w:color w:val="0000FF"/>
            <w:sz w:val="20"/>
            <w:szCs w:val="20"/>
            <w:u w:val="single"/>
            <w:lang w:eastAsia="ru-RU"/>
          </w:rPr>
          <w:t>Articolul 11.</w:t>
        </w:r>
      </w:hyperlink>
      <w:r w:rsidRPr="006A42C3">
        <w:rPr>
          <w:rFonts w:ascii="Times New Roman" w:eastAsia="Times New Roman" w:hAnsi="Times New Roman" w:cs="Times New Roman"/>
          <w:sz w:val="20"/>
          <w:szCs w:val="20"/>
          <w:lang w:eastAsia="ru-RU"/>
        </w:rPr>
        <w:t xml:space="preserve"> Compensaţia pentru membrii incapabili de muncă ai familiilor care au pierdut întreţinătorul-participant la lichidarea urmărilor avariei de la C.A.E. Cernobîl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6" w:anchor="Articolul 12." w:history="1">
        <w:r w:rsidRPr="006A42C3">
          <w:rPr>
            <w:rFonts w:ascii="Times New Roman" w:eastAsia="Times New Roman" w:hAnsi="Times New Roman" w:cs="Times New Roman"/>
            <w:color w:val="0000FF"/>
            <w:sz w:val="20"/>
            <w:szCs w:val="20"/>
            <w:u w:val="single"/>
            <w:lang w:eastAsia="ru-RU"/>
          </w:rPr>
          <w:t>Articolul 12.</w:t>
        </w:r>
      </w:hyperlink>
      <w:r w:rsidRPr="006A42C3">
        <w:rPr>
          <w:rFonts w:ascii="Times New Roman" w:eastAsia="Times New Roman" w:hAnsi="Times New Roman" w:cs="Times New Roman"/>
          <w:sz w:val="20"/>
          <w:szCs w:val="20"/>
          <w:lang w:eastAsia="ru-RU"/>
        </w:rPr>
        <w:t xml:space="preserve"> Plătirea compensaţiilor pentru persoanele care au avut de suferit de pe urma catastrofei de la Cernobîl şi pentru familiile ce au pierdut întreţinătorul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7" w:anchor="Articolul 13." w:history="1">
        <w:r w:rsidRPr="006A42C3">
          <w:rPr>
            <w:rFonts w:ascii="Times New Roman" w:eastAsia="Times New Roman" w:hAnsi="Times New Roman" w:cs="Times New Roman"/>
            <w:color w:val="0000FF"/>
            <w:sz w:val="20"/>
            <w:szCs w:val="20"/>
            <w:u w:val="single"/>
            <w:lang w:eastAsia="ru-RU"/>
          </w:rPr>
          <w:t>Articolul 13.</w:t>
        </w:r>
      </w:hyperlink>
      <w:r w:rsidRPr="006A42C3">
        <w:rPr>
          <w:rFonts w:ascii="Times New Roman" w:eastAsia="Times New Roman" w:hAnsi="Times New Roman" w:cs="Times New Roman"/>
          <w:sz w:val="20"/>
          <w:szCs w:val="20"/>
          <w:lang w:eastAsia="ru-RU"/>
        </w:rPr>
        <w:t xml:space="preserve"> Protecţia socială, asistenţa medicală şi întremarea copiilor şi adolescenţilor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Capitolul III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ASIGURAREA CU PENSII A CETĂŢENILOR CARE AU PARTICIPAT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0"/>
          <w:szCs w:val="20"/>
          <w:lang w:eastAsia="ru-RU"/>
        </w:rPr>
        <w:t xml:space="preserve">LA LICHIDAREA URMĂRILOR AVARIEI DE LA C.A.E. CERNOBÎL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8" w:anchor="Articolul 14." w:history="1">
        <w:r w:rsidRPr="006A42C3">
          <w:rPr>
            <w:rFonts w:ascii="Times New Roman" w:eastAsia="Times New Roman" w:hAnsi="Times New Roman" w:cs="Times New Roman"/>
            <w:color w:val="0000FF"/>
            <w:sz w:val="20"/>
            <w:szCs w:val="20"/>
            <w:u w:val="single"/>
            <w:lang w:eastAsia="ru-RU"/>
          </w:rPr>
          <w:t>Articolul 14.</w:t>
        </w:r>
      </w:hyperlink>
      <w:r w:rsidRPr="006A42C3">
        <w:rPr>
          <w:rFonts w:ascii="Times New Roman" w:eastAsia="Times New Roman" w:hAnsi="Times New Roman" w:cs="Times New Roman"/>
          <w:sz w:val="20"/>
          <w:szCs w:val="20"/>
          <w:lang w:eastAsia="ru-RU"/>
        </w:rPr>
        <w:t xml:space="preserve"> Pensiile pentru limită de vîrstă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19" w:anchor="Articolul 15." w:history="1">
        <w:r w:rsidRPr="006A42C3">
          <w:rPr>
            <w:rFonts w:ascii="Times New Roman" w:eastAsia="Times New Roman" w:hAnsi="Times New Roman" w:cs="Times New Roman"/>
            <w:color w:val="0000FF"/>
            <w:sz w:val="20"/>
            <w:szCs w:val="20"/>
            <w:u w:val="single"/>
            <w:lang w:eastAsia="ru-RU"/>
          </w:rPr>
          <w:t>Articolul 15.</w:t>
        </w:r>
      </w:hyperlink>
      <w:r w:rsidRPr="006A42C3">
        <w:rPr>
          <w:rFonts w:ascii="Times New Roman" w:eastAsia="Times New Roman" w:hAnsi="Times New Roman" w:cs="Times New Roman"/>
          <w:sz w:val="20"/>
          <w:szCs w:val="20"/>
          <w:lang w:eastAsia="ru-RU"/>
        </w:rPr>
        <w:t xml:space="preserve"> Pensiile de dizabilitate</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0" w:anchor="Articolul 16." w:history="1">
        <w:r w:rsidRPr="006A42C3">
          <w:rPr>
            <w:rFonts w:ascii="Times New Roman" w:eastAsia="Times New Roman" w:hAnsi="Times New Roman" w:cs="Times New Roman"/>
            <w:color w:val="0000FF"/>
            <w:sz w:val="20"/>
            <w:szCs w:val="20"/>
            <w:u w:val="single"/>
            <w:lang w:eastAsia="ru-RU"/>
          </w:rPr>
          <w:t>Articolul 16.</w:t>
        </w:r>
      </w:hyperlink>
      <w:r w:rsidRPr="006A42C3">
        <w:rPr>
          <w:rFonts w:ascii="Times New Roman" w:eastAsia="Times New Roman" w:hAnsi="Times New Roman" w:cs="Times New Roman"/>
          <w:sz w:val="20"/>
          <w:szCs w:val="20"/>
          <w:lang w:eastAsia="ru-RU"/>
        </w:rPr>
        <w:t xml:space="preserve"> Pensia în cazul pierderii întreţinătorului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1" w:anchor="Articolul 17." w:history="1">
        <w:r w:rsidRPr="006A42C3">
          <w:rPr>
            <w:rFonts w:ascii="Times New Roman" w:eastAsia="Times New Roman" w:hAnsi="Times New Roman" w:cs="Times New Roman"/>
            <w:color w:val="0000FF"/>
            <w:sz w:val="20"/>
            <w:szCs w:val="20"/>
            <w:u w:val="single"/>
            <w:lang w:eastAsia="ru-RU"/>
          </w:rPr>
          <w:t>Articolul 17.</w:t>
        </w:r>
      </w:hyperlink>
      <w:r w:rsidRPr="006A42C3">
        <w:rPr>
          <w:rFonts w:ascii="Times New Roman" w:eastAsia="Times New Roman" w:hAnsi="Times New Roman" w:cs="Times New Roman"/>
          <w:sz w:val="20"/>
          <w:szCs w:val="20"/>
          <w:lang w:eastAsia="ru-RU"/>
        </w:rPr>
        <w:t xml:space="preserve"> Înlesniri la calcularea vechimii în muncă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2" w:anchor="Articolul 18." w:history="1">
        <w:r w:rsidRPr="006A42C3">
          <w:rPr>
            <w:rFonts w:ascii="Times New Roman" w:eastAsia="Times New Roman" w:hAnsi="Times New Roman" w:cs="Times New Roman"/>
            <w:color w:val="0000FF"/>
            <w:sz w:val="20"/>
            <w:szCs w:val="20"/>
            <w:u w:val="single"/>
            <w:lang w:eastAsia="ru-RU"/>
          </w:rPr>
          <w:t>Articolul 18.</w:t>
        </w:r>
      </w:hyperlink>
      <w:r w:rsidRPr="006A42C3">
        <w:rPr>
          <w:rFonts w:ascii="Times New Roman" w:eastAsia="Times New Roman" w:hAnsi="Times New Roman" w:cs="Times New Roman"/>
          <w:sz w:val="20"/>
          <w:szCs w:val="20"/>
          <w:lang w:eastAsia="ru-RU"/>
        </w:rPr>
        <w:t xml:space="preserve"> Înlesniri la calcularea salariului lunar mediu pentru stabilirea pensiilor de dizabilitate şi în cazul pierderii întreţinătorului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3" w:anchor="Articolul 19." w:history="1">
        <w:r w:rsidRPr="006A42C3">
          <w:rPr>
            <w:rFonts w:ascii="Times New Roman" w:eastAsia="Times New Roman" w:hAnsi="Times New Roman" w:cs="Times New Roman"/>
            <w:color w:val="0000FF"/>
            <w:sz w:val="20"/>
            <w:szCs w:val="20"/>
            <w:u w:val="single"/>
            <w:lang w:eastAsia="ru-RU"/>
          </w:rPr>
          <w:t>Articolul 19.</w:t>
        </w:r>
      </w:hyperlink>
      <w:r w:rsidRPr="006A42C3">
        <w:rPr>
          <w:rFonts w:ascii="Times New Roman" w:eastAsia="Times New Roman" w:hAnsi="Times New Roman" w:cs="Times New Roman"/>
          <w:sz w:val="20"/>
          <w:szCs w:val="20"/>
          <w:lang w:eastAsia="ru-RU"/>
        </w:rPr>
        <w:t xml:space="preserve"> Suplimente la pensiile pentru limită de vîrstă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4" w:anchor="Articolul 20." w:history="1">
        <w:r w:rsidRPr="006A42C3">
          <w:rPr>
            <w:rFonts w:ascii="Times New Roman" w:eastAsia="Times New Roman" w:hAnsi="Times New Roman" w:cs="Times New Roman"/>
            <w:color w:val="0000FF"/>
            <w:sz w:val="20"/>
            <w:szCs w:val="20"/>
            <w:u w:val="single"/>
            <w:lang w:eastAsia="ru-RU"/>
          </w:rPr>
          <w:t>Articolul 20.</w:t>
        </w:r>
      </w:hyperlink>
      <w:r w:rsidRPr="006A42C3">
        <w:rPr>
          <w:rFonts w:ascii="Times New Roman" w:eastAsia="Times New Roman" w:hAnsi="Times New Roman" w:cs="Times New Roman"/>
          <w:sz w:val="20"/>
          <w:szCs w:val="20"/>
          <w:lang w:eastAsia="ru-RU"/>
        </w:rPr>
        <w:t xml:space="preserve"> Suplimente la pensiile de dizabilitate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5" w:anchor="Articolul 21." w:history="1">
        <w:r w:rsidRPr="006A42C3">
          <w:rPr>
            <w:rFonts w:ascii="Times New Roman" w:eastAsia="Times New Roman" w:hAnsi="Times New Roman" w:cs="Times New Roman"/>
            <w:color w:val="0000FF"/>
            <w:sz w:val="20"/>
            <w:szCs w:val="20"/>
            <w:u w:val="single"/>
            <w:lang w:eastAsia="ru-RU"/>
          </w:rPr>
          <w:t>Articolul 21.</w:t>
        </w:r>
      </w:hyperlink>
      <w:r w:rsidRPr="006A42C3">
        <w:rPr>
          <w:rFonts w:ascii="Times New Roman" w:eastAsia="Times New Roman" w:hAnsi="Times New Roman" w:cs="Times New Roman"/>
          <w:sz w:val="20"/>
          <w:szCs w:val="20"/>
          <w:lang w:eastAsia="ru-RU"/>
        </w:rPr>
        <w:t xml:space="preserve"> Indexarea pensiilor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6" w:anchor="Articolul 21&lt;sup&gt;1&lt;/sup&gt;." w:history="1">
        <w:r w:rsidRPr="006A42C3">
          <w:rPr>
            <w:rFonts w:ascii="Times New Roman" w:eastAsia="Times New Roman" w:hAnsi="Times New Roman" w:cs="Times New Roman"/>
            <w:color w:val="0000FF"/>
            <w:sz w:val="20"/>
            <w:szCs w:val="20"/>
            <w:u w:val="single"/>
            <w:lang w:eastAsia="ru-RU"/>
          </w:rPr>
          <w:t>Articolul 21</w:t>
        </w:r>
        <w:r w:rsidRPr="006A42C3">
          <w:rPr>
            <w:rFonts w:ascii="Times New Roman" w:eastAsia="Times New Roman" w:hAnsi="Times New Roman" w:cs="Times New Roman"/>
            <w:color w:val="0000FF"/>
            <w:sz w:val="20"/>
            <w:szCs w:val="20"/>
            <w:u w:val="single"/>
            <w:vertAlign w:val="superscript"/>
            <w:lang w:eastAsia="ru-RU"/>
          </w:rPr>
          <w:t>1</w:t>
        </w:r>
        <w:r w:rsidRPr="006A42C3">
          <w:rPr>
            <w:rFonts w:ascii="Times New Roman" w:eastAsia="Times New Roman" w:hAnsi="Times New Roman" w:cs="Times New Roman"/>
            <w:color w:val="0000FF"/>
            <w:sz w:val="20"/>
            <w:szCs w:val="20"/>
            <w:u w:val="single"/>
            <w:lang w:eastAsia="ru-RU"/>
          </w:rPr>
          <w:t>.</w:t>
        </w:r>
      </w:hyperlink>
      <w:r w:rsidRPr="006A42C3">
        <w:rPr>
          <w:rFonts w:ascii="Times New Roman" w:eastAsia="Times New Roman" w:hAnsi="Times New Roman" w:cs="Times New Roman"/>
          <w:sz w:val="20"/>
          <w:szCs w:val="20"/>
          <w:lang w:eastAsia="ru-RU"/>
        </w:rPr>
        <w:t xml:space="preserve"> Majorarea pensiilor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7" w:anchor="Articolul 21&lt;sup&gt;2&lt;/sup&gt;." w:history="1">
        <w:r w:rsidRPr="006A42C3">
          <w:rPr>
            <w:rFonts w:ascii="Times New Roman" w:eastAsia="Times New Roman" w:hAnsi="Times New Roman" w:cs="Times New Roman"/>
            <w:color w:val="0000FF"/>
            <w:sz w:val="20"/>
            <w:szCs w:val="20"/>
            <w:u w:val="single"/>
            <w:lang w:eastAsia="ru-RU"/>
          </w:rPr>
          <w:t>Articolul 21</w:t>
        </w:r>
        <w:r w:rsidRPr="006A42C3">
          <w:rPr>
            <w:rFonts w:ascii="Times New Roman" w:eastAsia="Times New Roman" w:hAnsi="Times New Roman" w:cs="Times New Roman"/>
            <w:color w:val="0000FF"/>
            <w:sz w:val="20"/>
            <w:szCs w:val="20"/>
            <w:u w:val="single"/>
            <w:vertAlign w:val="superscript"/>
            <w:lang w:eastAsia="ru-RU"/>
          </w:rPr>
          <w:t>2</w:t>
        </w:r>
        <w:r w:rsidRPr="006A42C3">
          <w:rPr>
            <w:rFonts w:ascii="Times New Roman" w:eastAsia="Times New Roman" w:hAnsi="Times New Roman" w:cs="Times New Roman"/>
            <w:color w:val="0000FF"/>
            <w:sz w:val="20"/>
            <w:szCs w:val="20"/>
            <w:u w:val="single"/>
            <w:lang w:eastAsia="ru-RU"/>
          </w:rPr>
          <w:t>.</w:t>
        </w:r>
      </w:hyperlink>
      <w:r w:rsidRPr="006A42C3">
        <w:rPr>
          <w:rFonts w:ascii="Times New Roman" w:eastAsia="Times New Roman" w:hAnsi="Times New Roman" w:cs="Times New Roman"/>
          <w:sz w:val="20"/>
          <w:szCs w:val="20"/>
          <w:lang w:eastAsia="ru-RU"/>
        </w:rPr>
        <w:t xml:space="preserve"> Suportul financiar de stat </w:t>
      </w:r>
    </w:p>
    <w:p w:rsidR="006A42C3" w:rsidRPr="006A42C3" w:rsidRDefault="006A42C3" w:rsidP="006A42C3">
      <w:pPr>
        <w:spacing w:before="41" w:after="0" w:line="240" w:lineRule="auto"/>
        <w:ind w:left="1134" w:right="567" w:hanging="567"/>
        <w:jc w:val="both"/>
        <w:rPr>
          <w:rFonts w:ascii="Times New Roman" w:eastAsia="Times New Roman" w:hAnsi="Times New Roman" w:cs="Times New Roman"/>
          <w:sz w:val="20"/>
          <w:szCs w:val="20"/>
          <w:lang w:eastAsia="ru-RU"/>
        </w:rPr>
      </w:pPr>
      <w:hyperlink r:id="rId28" w:anchor="Articolul 22." w:history="1">
        <w:r w:rsidRPr="006A42C3">
          <w:rPr>
            <w:rFonts w:ascii="Times New Roman" w:eastAsia="Times New Roman" w:hAnsi="Times New Roman" w:cs="Times New Roman"/>
            <w:color w:val="0000FF"/>
            <w:sz w:val="20"/>
            <w:szCs w:val="20"/>
            <w:u w:val="single"/>
            <w:lang w:eastAsia="ru-RU"/>
          </w:rPr>
          <w:t>Articolul 22.</w:t>
        </w:r>
      </w:hyperlink>
      <w:r w:rsidRPr="006A42C3">
        <w:rPr>
          <w:rFonts w:ascii="Times New Roman" w:eastAsia="Times New Roman" w:hAnsi="Times New Roman" w:cs="Times New Roman"/>
          <w:sz w:val="20"/>
          <w:szCs w:val="20"/>
          <w:lang w:eastAsia="ru-RU"/>
        </w:rPr>
        <w:t xml:space="preserve"> Extinderea acţiunii unor prevederi ale legii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left="567" w:right="567" w:hanging="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Notă: În cuprinsul legii, cuvîntul “invalid” se înlocuieşte cu cuvîntul “persoană cu dizabilităţi”, iar cuvîntul “invaliditate” se înlocuieşte cu cuvîntul “dizabilitate”, conform </w:t>
      </w:r>
      <w:hyperlink r:id="rId29" w:history="1">
        <w:r w:rsidRPr="006A42C3">
          <w:rPr>
            <w:rFonts w:ascii="Times New Roman" w:eastAsia="Times New Roman" w:hAnsi="Times New Roman" w:cs="Times New Roman"/>
            <w:i/>
            <w:iCs/>
            <w:color w:val="0000FF"/>
            <w:sz w:val="20"/>
            <w:szCs w:val="20"/>
            <w:u w:val="single"/>
            <w:lang w:eastAsia="ru-RU"/>
          </w:rPr>
          <w:t>Legii nr.313 din 26.12.2012</w:t>
        </w:r>
      </w:hyperlink>
      <w:r w:rsidRPr="006A42C3">
        <w:rPr>
          <w:rFonts w:ascii="Times New Roman" w:eastAsia="Times New Roman" w:hAnsi="Times New Roman" w:cs="Times New Roman"/>
          <w:i/>
          <w:iCs/>
          <w:color w:val="663300"/>
          <w:sz w:val="20"/>
          <w:szCs w:val="20"/>
          <w:lang w:eastAsia="ru-RU"/>
        </w:rPr>
        <w:t>, în vigoare 01.01.2013</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left="567" w:right="567" w:hanging="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Notă: Vezi </w:t>
      </w:r>
      <w:hyperlink r:id="rId30" w:history="1">
        <w:r w:rsidRPr="006A42C3">
          <w:rPr>
            <w:rFonts w:ascii="Times New Roman" w:eastAsia="Times New Roman" w:hAnsi="Times New Roman" w:cs="Times New Roman"/>
            <w:i/>
            <w:iCs/>
            <w:color w:val="0000FF"/>
            <w:sz w:val="20"/>
            <w:szCs w:val="20"/>
            <w:u w:val="single"/>
            <w:lang w:eastAsia="ru-RU"/>
          </w:rPr>
          <w:t>Hot. Parl. nr.910-XII din 30.01.92</w:t>
        </w:r>
      </w:hyperlink>
      <w:r w:rsidRPr="006A42C3">
        <w:rPr>
          <w:rFonts w:ascii="Times New Roman" w:eastAsia="Times New Roman" w:hAnsi="Times New Roman" w:cs="Times New Roman"/>
          <w:i/>
          <w:iCs/>
          <w:color w:val="663300"/>
          <w:sz w:val="20"/>
          <w:szCs w:val="20"/>
          <w:lang w:eastAsia="ru-RU"/>
        </w:rPr>
        <w:t xml:space="preserve"> "Despre modul de punere în aplicare a Legii privind protecţia socială a cetăţenilor care au avut de suferit de pe urma catastrofei de la Cernobîl </w:t>
      </w:r>
    </w:p>
    <w:p w:rsidR="006A42C3" w:rsidRPr="006A42C3" w:rsidRDefault="006A42C3" w:rsidP="006A42C3">
      <w:pPr>
        <w:spacing w:after="0" w:line="240" w:lineRule="auto"/>
        <w:ind w:left="567" w:right="567" w:hanging="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bookmarkStart w:id="0" w:name="Capitolul_I"/>
      <w:r w:rsidRPr="006A42C3">
        <w:rPr>
          <w:rFonts w:ascii="Times New Roman" w:eastAsia="Times New Roman" w:hAnsi="Times New Roman" w:cs="Times New Roman"/>
          <w:b/>
          <w:bCs/>
          <w:sz w:val="24"/>
          <w:szCs w:val="24"/>
          <w:lang w:eastAsia="ru-RU"/>
        </w:rPr>
        <w:t>Capitolul I</w:t>
      </w:r>
      <w:bookmarkEnd w:id="0"/>
      <w:r w:rsidRPr="006A42C3">
        <w:rPr>
          <w:rFonts w:ascii="Times New Roman" w:eastAsia="Times New Roman" w:hAnsi="Times New Roman" w:cs="Times New Roman"/>
          <w:b/>
          <w:bCs/>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DISPOZIŢII GENERALE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 w:name="Articolul_1."/>
      <w:r w:rsidRPr="006A42C3">
        <w:rPr>
          <w:rFonts w:ascii="Times New Roman" w:eastAsia="Times New Roman" w:hAnsi="Times New Roman" w:cs="Times New Roman"/>
          <w:b/>
          <w:bCs/>
          <w:sz w:val="24"/>
          <w:szCs w:val="24"/>
          <w:lang w:eastAsia="ru-RU"/>
        </w:rPr>
        <w:t>Articolul 1.</w:t>
      </w:r>
      <w:bookmarkEnd w:id="1"/>
      <w:r w:rsidRPr="006A42C3">
        <w:rPr>
          <w:rFonts w:ascii="Times New Roman" w:eastAsia="Times New Roman" w:hAnsi="Times New Roman" w:cs="Times New Roman"/>
          <w:sz w:val="24"/>
          <w:szCs w:val="24"/>
          <w:lang w:eastAsia="ru-RU"/>
        </w:rPr>
        <w:t xml:space="preserve"> Scopurile şi sarcinile Legii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Prezenta lege apără drepturile şi interesele cetăţenilor Republicii Moldova, care au avut de suferit de pe urma catastrofei de la Cernobîl, au participat la lichidarea avariei la C.A.E. Cernobîl şi a urmărilor ei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Cetăţenii altor state, veniţi să locuiască permanent în Republica Moldova, au dreptul de a primi compensaţii şi de a beneficia de înlesniri în modul stabilit de acordurile interstatale.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2" w:name="Articolul_2."/>
      <w:r w:rsidRPr="006A42C3">
        <w:rPr>
          <w:rFonts w:ascii="Times New Roman" w:eastAsia="Times New Roman" w:hAnsi="Times New Roman" w:cs="Times New Roman"/>
          <w:b/>
          <w:bCs/>
          <w:sz w:val="24"/>
          <w:szCs w:val="24"/>
          <w:lang w:eastAsia="ru-RU"/>
        </w:rPr>
        <w:t>Articolul 2.</w:t>
      </w:r>
      <w:bookmarkEnd w:id="2"/>
      <w:r w:rsidRPr="006A42C3">
        <w:rPr>
          <w:rFonts w:ascii="Times New Roman" w:eastAsia="Times New Roman" w:hAnsi="Times New Roman" w:cs="Times New Roman"/>
          <w:sz w:val="24"/>
          <w:szCs w:val="24"/>
          <w:lang w:eastAsia="ru-RU"/>
        </w:rPr>
        <w:t xml:space="preserve"> Legislaţia privind protecţia socială a cetăţenilor care au avut de suferit de pe urma catastrofei de la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Protecţia socială a cetăţenilor care au avut de suferit de pe urma catastrofei de la Cernobîl este asigurată de prezenta lege şi de alte acte normative, emise în conformitate cu ea.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3" w:name="Articolul_3."/>
      <w:r w:rsidRPr="006A42C3">
        <w:rPr>
          <w:rFonts w:ascii="Times New Roman" w:eastAsia="Times New Roman" w:hAnsi="Times New Roman" w:cs="Times New Roman"/>
          <w:b/>
          <w:bCs/>
          <w:sz w:val="24"/>
          <w:szCs w:val="24"/>
          <w:lang w:eastAsia="ru-RU"/>
        </w:rPr>
        <w:t>Articolul 3.</w:t>
      </w:r>
      <w:bookmarkEnd w:id="3"/>
      <w:r w:rsidRPr="006A42C3">
        <w:rPr>
          <w:rFonts w:ascii="Times New Roman" w:eastAsia="Times New Roman" w:hAnsi="Times New Roman" w:cs="Times New Roman"/>
          <w:sz w:val="24"/>
          <w:szCs w:val="24"/>
          <w:lang w:eastAsia="ru-RU"/>
        </w:rPr>
        <w:t xml:space="preserve"> Dreptul cetăţenilor care au avut de suferit de pe urma catastrofei de la Cernobîl la asistenţă medicală şi protecţie radiologică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indicate în articolul 6 din prezenta lege au dreptul la supraveghere medicală (dispensarizare). Pentru asigurarea evidenţei acestor persoane se creează Registrul de stat pentru evidenţa cetăţenilor care au avut de suferit de pe urma catastrofei de la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Asistenţa medicală şi supravegherea de dispensar a persoanelor care au avut de suferit de pe urma catastrofei de la Cernobîl se înfăptuieşte de instituţiile de ocrotire a sănătăţii de la locul de trai. Asistenţa medicală specializată pentru aceste persoane este asigurată de instituţiile de ocrotire a sănătăţii, a căror listă, precum şi modul de acordare a asistenţei medicale şi de dispensarizare, sînt stabilite de organele împuternicite de Guvern.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Legătura cauzală a îmbolnăvirii, dizabilităţii şi capacităţii de muncă a persoanelor arătate în punctul 1 al articolului 6 din prezenta lege cu avaria de la C.A.E. Cernobîl o stabileşte Consiliul Naţional pentru Determinarea Dizabilităţii şi Capacităţii de Muncă sau structurile acestuia.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Persoanele nesatisfăcute de deciziile Consiliului Naţional pentru Determinarea Dizabilităţii şi Capacităţii de Muncă sau ale structurilor acestuia au dreptul să ceară reexpertizarea cazului de către Comisia de litigii de pe lîngă Ministerul Sănătăţii, Muncii şi Protecţiei Sociale pentru stabilirea legăturii cauzale dintre survenirea îmbolnăvirii sau dizabilităţii şi îndeplinirea lucrărilor de lichidare a urmărilor avariei de la C.A.E. Cernobîl sau ale altor accidente atomice.</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Pentru persoanele a căror îmbolnăvire s-a dovedit a fi cauzată de îndeplinirea lucrărilor la C.A.E. Cernobîl se stabilesc dizabilitatea şi capacitatea de muncă pe un termen sau pe viaţă. Reexpertizarea acestor persoane se face la cererea lor sau la recomandarea Consiliului Naţional pentru Determinarea Dizabilităţii şi Capacităţii de Muncă sau a structurilor acestuia ori la solicitarea Comisiei de litigii de pe lîngă Ministerul Sănătăţii, Muncii şi Protecţiei Sociale.</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[Art.3 modificat prin </w:t>
      </w:r>
      <w:hyperlink r:id="rId31" w:history="1">
        <w:r w:rsidRPr="006A42C3">
          <w:rPr>
            <w:rFonts w:ascii="Times New Roman" w:eastAsia="Times New Roman" w:hAnsi="Times New Roman" w:cs="Times New Roman"/>
            <w:i/>
            <w:iCs/>
            <w:color w:val="0000FF"/>
            <w:sz w:val="20"/>
            <w:szCs w:val="20"/>
            <w:u w:val="single"/>
            <w:lang w:eastAsia="ru-RU"/>
          </w:rPr>
          <w:t>Legea nr.79 din 24.05.2018</w:t>
        </w:r>
      </w:hyperlink>
      <w:r w:rsidRPr="006A42C3">
        <w:rPr>
          <w:rFonts w:ascii="Times New Roman" w:eastAsia="Times New Roman" w:hAnsi="Times New Roman" w:cs="Times New Roman"/>
          <w:i/>
          <w:iCs/>
          <w:color w:val="663300"/>
          <w:sz w:val="20"/>
          <w:szCs w:val="20"/>
          <w:lang w:eastAsia="ru-RU"/>
        </w:rPr>
        <w:t>, în vigoare 15.06.2018]</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[Art.3 modificat prin </w:t>
      </w:r>
      <w:hyperlink r:id="rId32" w:history="1">
        <w:r w:rsidRPr="006A42C3">
          <w:rPr>
            <w:rFonts w:ascii="Times New Roman" w:eastAsia="Times New Roman" w:hAnsi="Times New Roman" w:cs="Times New Roman"/>
            <w:i/>
            <w:iCs/>
            <w:color w:val="0000FF"/>
            <w:sz w:val="20"/>
            <w:szCs w:val="20"/>
            <w:u w:val="single"/>
            <w:lang w:eastAsia="ru-RU"/>
          </w:rPr>
          <w:t>Legea nr.313 din 26.12.2012</w:t>
        </w:r>
      </w:hyperlink>
      <w:r w:rsidRPr="006A42C3">
        <w:rPr>
          <w:rFonts w:ascii="Times New Roman" w:eastAsia="Times New Roman" w:hAnsi="Times New Roman" w:cs="Times New Roman"/>
          <w:i/>
          <w:iCs/>
          <w:color w:val="663300"/>
          <w:sz w:val="20"/>
          <w:szCs w:val="20"/>
          <w:lang w:eastAsia="ru-RU"/>
        </w:rPr>
        <w:t xml:space="preserve">, în vigoare 01.01.2013]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[Art.3 completat prin </w:t>
      </w:r>
      <w:hyperlink r:id="rId33" w:history="1">
        <w:r w:rsidRPr="006A42C3">
          <w:rPr>
            <w:rFonts w:ascii="Times New Roman" w:eastAsia="Times New Roman" w:hAnsi="Times New Roman" w:cs="Times New Roman"/>
            <w:i/>
            <w:iCs/>
            <w:color w:val="0000FF"/>
            <w:sz w:val="20"/>
            <w:szCs w:val="20"/>
            <w:u w:val="single"/>
            <w:lang w:eastAsia="ru-RU"/>
          </w:rPr>
          <w:t>Legea nr.299 din 21.12.2012</w:t>
        </w:r>
      </w:hyperlink>
      <w:r w:rsidRPr="006A42C3">
        <w:rPr>
          <w:rFonts w:ascii="Times New Roman" w:eastAsia="Times New Roman" w:hAnsi="Times New Roman" w:cs="Times New Roman"/>
          <w:i/>
          <w:iCs/>
          <w:color w:val="663300"/>
          <w:sz w:val="20"/>
          <w:szCs w:val="20"/>
          <w:lang w:eastAsia="ru-RU"/>
        </w:rPr>
        <w:t xml:space="preserve">, în vigoare 31.12.2012]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lastRenderedPageBreak/>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4" w:name="Articolul_4."/>
      <w:r w:rsidRPr="006A42C3">
        <w:rPr>
          <w:rFonts w:ascii="Times New Roman" w:eastAsia="Times New Roman" w:hAnsi="Times New Roman" w:cs="Times New Roman"/>
          <w:b/>
          <w:bCs/>
          <w:sz w:val="24"/>
          <w:szCs w:val="24"/>
          <w:lang w:eastAsia="ru-RU"/>
        </w:rPr>
        <w:t>Articolul 4.</w:t>
      </w:r>
      <w:bookmarkEnd w:id="4"/>
      <w:r w:rsidRPr="006A42C3">
        <w:rPr>
          <w:rFonts w:ascii="Times New Roman" w:eastAsia="Times New Roman" w:hAnsi="Times New Roman" w:cs="Times New Roman"/>
          <w:sz w:val="24"/>
          <w:szCs w:val="24"/>
          <w:lang w:eastAsia="ru-RU"/>
        </w:rPr>
        <w:t xml:space="preserve"> Dreptul cetăţenilor la recuperarea prejudiciului, la primirea compensaţiilor şi înlesnirilor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Cetăţenii Republicii Moldova au dreptul la despăgubiri pentru prejudiciul adus sănătăţii în urma catastrofei de la Cernobîl, la asistenţă medicală avantajoasă, la compensaţii şi înlesniri pentru lucrul pe teritorii poluate cu substanţe radioactive, în condiţiile acţiunii factorilor nefavorabili, provocaţi de această catastrofă.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Statul garantează respectarea drepturilor cetăţenilor, stabilite de prezentul articol.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5" w:name="Articolul_5."/>
      <w:r w:rsidRPr="006A42C3">
        <w:rPr>
          <w:rFonts w:ascii="Times New Roman" w:eastAsia="Times New Roman" w:hAnsi="Times New Roman" w:cs="Times New Roman"/>
          <w:b/>
          <w:bCs/>
          <w:sz w:val="24"/>
          <w:szCs w:val="24"/>
          <w:lang w:eastAsia="ru-RU"/>
        </w:rPr>
        <w:t>Articolul 5.</w:t>
      </w:r>
      <w:bookmarkEnd w:id="5"/>
      <w:r w:rsidRPr="006A42C3">
        <w:rPr>
          <w:rFonts w:ascii="Times New Roman" w:eastAsia="Times New Roman" w:hAnsi="Times New Roman" w:cs="Times New Roman"/>
          <w:sz w:val="24"/>
          <w:szCs w:val="24"/>
          <w:lang w:eastAsia="ru-RU"/>
        </w:rPr>
        <w:t xml:space="preserve"> Dreptul cetăţenilor şi asociaţiilor obşteşti de a primi informaţie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Cetăţenii şi asociaţiile obşteşti au dreptul de a primi la timp informaţie completă şi veridică privitor la catastrofa de la Cernobîl şi la situaţia radiologică din republică. Informaţia se prezintă de instituţiile şi organizaţiile împuternicite de Guvern.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cu funcţii de răspundere ale întreprinderilor, instituţiilor şi organizaţiilor, ale asociaţiilor obşteşti şi ale mijloacelor de informare în masă poartă răspundere în conformitate cu legislaţia în vigoare, pentru denaturarea şi ascunderea premeditată a datelor obiective privind catastrofa de la Cernobîl şi situaţia radiologică din republică.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6" w:name="Articolul_6."/>
      <w:r w:rsidRPr="006A42C3">
        <w:rPr>
          <w:rFonts w:ascii="Times New Roman" w:eastAsia="Times New Roman" w:hAnsi="Times New Roman" w:cs="Times New Roman"/>
          <w:b/>
          <w:bCs/>
          <w:sz w:val="24"/>
          <w:szCs w:val="24"/>
          <w:lang w:eastAsia="ru-RU"/>
        </w:rPr>
        <w:t>Articolul 6.</w:t>
      </w:r>
      <w:bookmarkEnd w:id="6"/>
      <w:r w:rsidRPr="006A42C3">
        <w:rPr>
          <w:rFonts w:ascii="Times New Roman" w:eastAsia="Times New Roman" w:hAnsi="Times New Roman" w:cs="Times New Roman"/>
          <w:sz w:val="24"/>
          <w:szCs w:val="24"/>
          <w:lang w:eastAsia="ru-RU"/>
        </w:rPr>
        <w:t xml:space="preserve"> Categoriile de cetăţeni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categoriile de cetăţeni care au suferit de pe urma catastrofei de la Cernobîl şi asupra cărora se extinde acţiunea prezentei legi intră: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Persoanele care s-au îmbolnăvit şi au suferit de boală actinică cauzată de avaria de la C.A.E. Cernobîl, precum şi persoanele cu dizabilităţi a căror dizabilitate e în legătură cauzală cu catastrofa de la Cernobîl, dintre care fac parte: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a) persoanele (temporar îndreptate sau trimise în delegaţie) care au participat la lichidarea urmărilor avariei în zona de înstrăinare sau la alte lucrări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b) militarii, lucrătorii organelor afacerilor interne, supuşii militari recrutaţi în cantonamente speciale, cei care şi-au satisfăcut în perioada dată serviciul în Forţele Armate, în trupele şi organele Comitetului pentru Securitatea Statului, în trupele de interne şi cele de căi ferate, în alte formaţiuni şi au fost atraşi la lucrări de lichidare a urmărilor avariei în zona de înstrăinare sau la alte lucrări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 persoanele care au venit în anul 1986 din zona de înstrăinare şi au primit cetăţenia Republicii Moldova.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 Persoanele (temporar îndreptate sau trimise în delegaţie) care au participat în anii 1986-1987 la lucrările de lichidare a urmărilor avariei de la C.A.E. Cernobîl, în zona de înstrăinare, precum şi militarii, lucrătorii organelor afacerilor interne, supuşii militari recrutaţi în cantonamente speciale, cei care şi-au satisfăcut în această perioadă serviciul în Forţele Armate, în trupele şi organele Comitetului pentru Securitatea Statului, în trupele de interne şi cele de căi ferate în alte formaţiuni militare şi care au îndeplinit lucrări de lichidare a urmărilor avariei în cauză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3. Persoanele (temporar îndreptate sau trimise în delegaţie) care au participat în anii 1988-1990 la lucrările de lichidare a urmărilor avariei de la C.A.E. Cernobîl, în zona de înstrăinare, precum şi militarii în cantonamente speciale, cei care şi-au satisfăcut în această perioadă serviciul în Forţele Armatei, în trupele şi organele Comitetului pentru Securitatea Statului, în trupele de interne şi în cele de căi ferate, în alte formaţiuni militare şi care au îndeplinit lucrări de lichidare a urmărilor avariei în cauză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[Art.6 modificat prin </w:t>
      </w:r>
      <w:hyperlink r:id="rId34" w:history="1">
        <w:r w:rsidRPr="006A42C3">
          <w:rPr>
            <w:rFonts w:ascii="Times New Roman" w:eastAsia="Times New Roman" w:hAnsi="Times New Roman" w:cs="Times New Roman"/>
            <w:i/>
            <w:iCs/>
            <w:color w:val="0000FF"/>
            <w:sz w:val="20"/>
            <w:szCs w:val="20"/>
            <w:u w:val="single"/>
            <w:lang w:eastAsia="ru-RU"/>
          </w:rPr>
          <w:t>Legea nr.313 din 26.12.2012</w:t>
        </w:r>
      </w:hyperlink>
      <w:r w:rsidRPr="006A42C3">
        <w:rPr>
          <w:rFonts w:ascii="Times New Roman" w:eastAsia="Times New Roman" w:hAnsi="Times New Roman" w:cs="Times New Roman"/>
          <w:i/>
          <w:iCs/>
          <w:color w:val="663300"/>
          <w:sz w:val="20"/>
          <w:szCs w:val="20"/>
          <w:lang w:eastAsia="ru-RU"/>
        </w:rPr>
        <w:t xml:space="preserve">, în vigoare 01.01.2013]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[Art.6 modificat prin </w:t>
      </w:r>
      <w:hyperlink r:id="rId35" w:history="1">
        <w:r w:rsidRPr="006A42C3">
          <w:rPr>
            <w:rFonts w:ascii="Times New Roman" w:eastAsia="Times New Roman" w:hAnsi="Times New Roman" w:cs="Times New Roman"/>
            <w:i/>
            <w:iCs/>
            <w:color w:val="0000FF"/>
            <w:sz w:val="20"/>
            <w:szCs w:val="20"/>
            <w:u w:val="single"/>
            <w:lang w:eastAsia="ru-RU"/>
          </w:rPr>
          <w:t>Legea nr.283-XVI din 10.11.05</w:t>
        </w:r>
      </w:hyperlink>
      <w:r w:rsidRPr="006A42C3">
        <w:rPr>
          <w:rFonts w:ascii="Times New Roman" w:eastAsia="Times New Roman" w:hAnsi="Times New Roman" w:cs="Times New Roman"/>
          <w:i/>
          <w:iCs/>
          <w:color w:val="663300"/>
          <w:sz w:val="20"/>
          <w:szCs w:val="20"/>
          <w:lang w:eastAsia="ru-RU"/>
        </w:rPr>
        <w:t xml:space="preserve">, în vigoare 24.02.06]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[Art.6 modificat prin </w:t>
      </w:r>
      <w:hyperlink r:id="rId36" w:history="1">
        <w:r w:rsidRPr="006A42C3">
          <w:rPr>
            <w:rFonts w:ascii="Times New Roman" w:eastAsia="Times New Roman" w:hAnsi="Times New Roman" w:cs="Times New Roman"/>
            <w:i/>
            <w:iCs/>
            <w:color w:val="0000FF"/>
            <w:sz w:val="20"/>
            <w:szCs w:val="20"/>
            <w:u w:val="single"/>
            <w:lang w:eastAsia="ru-RU"/>
          </w:rPr>
          <w:t>Legea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bookmarkStart w:id="7" w:name="Capitolul_II"/>
      <w:r w:rsidRPr="006A42C3">
        <w:rPr>
          <w:rFonts w:ascii="Times New Roman" w:eastAsia="Times New Roman" w:hAnsi="Times New Roman" w:cs="Times New Roman"/>
          <w:b/>
          <w:bCs/>
          <w:sz w:val="24"/>
          <w:szCs w:val="24"/>
          <w:lang w:eastAsia="ru-RU"/>
        </w:rPr>
        <w:t>Capitolul II</w:t>
      </w:r>
      <w:bookmarkEnd w:id="7"/>
      <w:r w:rsidRPr="006A42C3">
        <w:rPr>
          <w:rFonts w:ascii="Times New Roman" w:eastAsia="Times New Roman" w:hAnsi="Times New Roman" w:cs="Times New Roman"/>
          <w:b/>
          <w:bCs/>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ÎNLESNIRI ŞI COMPENSAŢII PENTRU PERSOANELE CARE AU AVUT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DE SUFERIT DE PE URMA CATASTROFEI DE LA CERNOBÎL</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8" w:name="Articolul_7."/>
      <w:r w:rsidRPr="006A42C3">
        <w:rPr>
          <w:rFonts w:ascii="Times New Roman" w:eastAsia="Times New Roman" w:hAnsi="Times New Roman" w:cs="Times New Roman"/>
          <w:b/>
          <w:bCs/>
          <w:sz w:val="24"/>
          <w:szCs w:val="24"/>
          <w:lang w:eastAsia="ru-RU"/>
        </w:rPr>
        <w:lastRenderedPageBreak/>
        <w:t>Articolul 7.</w:t>
      </w:r>
      <w:bookmarkEnd w:id="8"/>
      <w:r w:rsidRPr="006A42C3">
        <w:rPr>
          <w:rFonts w:ascii="Times New Roman" w:eastAsia="Times New Roman" w:hAnsi="Times New Roman" w:cs="Times New Roman"/>
          <w:sz w:val="24"/>
          <w:szCs w:val="24"/>
          <w:lang w:eastAsia="ru-RU"/>
        </w:rPr>
        <w:t xml:space="preserve"> Înlesniri pentru persoanele care s-au îmbolnăvit şi au suferit de boală actinică şi pentru persoanele cu dizabilităţi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indicate în punctul 1 al articolului 6 din prezenta lege au dreptul de: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a procura gratis medicamente (la prezentarea reţetelor date de medici);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 a li se confecţiona şi repara gratuit proteze pentru dinţi (cu excepţia protezelor din metale preţioase);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3) a fi deservite prioritar în instituţiile curativo-profilactice şi farmacii;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4) a fi asigurate anual, peste rînd, cu bilete gratuite (în cazul indicaţiilor medicale) la instituţiile balneo-sanatoriale, aflate pe teritoriul republicii, precum şi la sanatoriile amplasate pe teritoriul Ucrainei: "Moldova" (Odessa), "Moldova" (Truscaveţ), "Sănătatea", "Serghei Lazo" şi "Zolotaia niva" (Sergheevca), iar în cazul în care nu există posibilitatea acordării de bilete, de a primi o compensaţie bănească în mărimea costului mediu al biletului, în condiţiile stabilite de Guvern;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5) a fi supuse unui examen medical anual şi a fi dispensarizate cu concursul specialiştilor necesari;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6) a beneficia de serviciile policlinicilor la care au fost repartizate şi în cazul ieşirii la pensie sau schimbării locului de lucru;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7) a primi indemnizaţie pentru incapacitatea temporară de muncă în mărime de 100 procente din salariu, indiferent de vechimea neîntreruptă de muncă;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8) a primi, în cazul persoanelor cu dizabilităţi care lucrează, indemnizaţie pentru incapacitate de muncă temporară pînă la 4 luni la rînd sau pînă la 5 luni în anul calendaristic;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9) a primi pînă la 4 luni la rînd diferenţa de salariu în cazul trecerii, la recomandarea medicului, la un loc de lucru cu nivel de salarizare mai jos decît cel anterior. Această diferenţă se plăteşte de către întreprinderi, instituţii şi organizaţii, pînă la restabilirea capacităţii de muncă sau pînă la stabilirea dizabilităţii;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[Pct.10 exclus prin </w:t>
      </w:r>
      <w:hyperlink r:id="rId37" w:history="1">
        <w:r w:rsidRPr="006A42C3">
          <w:rPr>
            <w:rFonts w:ascii="Times New Roman" w:eastAsia="Times New Roman" w:hAnsi="Times New Roman" w:cs="Times New Roman"/>
            <w:i/>
            <w:iCs/>
            <w:color w:val="0000FF"/>
            <w:sz w:val="20"/>
            <w:szCs w:val="20"/>
            <w:u w:val="single"/>
            <w:lang w:eastAsia="ru-RU"/>
          </w:rPr>
          <w:t>Legea nr.90-XVIII din 04.12.2009</w:t>
        </w:r>
      </w:hyperlink>
      <w:r w:rsidRPr="006A42C3">
        <w:rPr>
          <w:rFonts w:ascii="Times New Roman" w:eastAsia="Times New Roman" w:hAnsi="Times New Roman" w:cs="Times New Roman"/>
          <w:i/>
          <w:iCs/>
          <w:color w:val="663300"/>
          <w:sz w:val="20"/>
          <w:szCs w:val="20"/>
          <w:lang w:eastAsia="ru-RU"/>
        </w:rPr>
        <w:t xml:space="preserve">, în vigoare 18.12.2009]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11) a beneficia, din contul bugetului de stat, de indemnizaţii pentru construcţia unei case individuale ori a unei locuinţe cooperatiste, pentru procurarea spaţiului locativ sau pentru compensarea cheltuielilor de construcţie a unei case individuale ori a unei locuinţe cooperatiste, efectuate după aflarea la C.A.E. Cernobîl, cu excepţia persoanelor care au fost asigurate cu spaţiu locativ sau care au beneficiat anterior de credite preferenţiale în acest scop. Beneficiari sînt persoanele care, la situaţia din 1 ianuarie 2010, deţin scrisori de garanţie pentru obţinerea creditelor preferenţiale, eliberate de autorităţile administraţiei publice locale, dar care nu au obţinut creditele nominalizate. Modul de acordare şi mărimea indemnizaţiilor se stabilesc de Guvern. Persoanele care nu şi-au realizat dreptul la asigurarea cu spaţiu locativ, la credite preferenţiale şi nu deţin scrisori de garanţie corespunzătoare pot beneficia de acest drept în modul stabilit de Guvern;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[Pct.11 completat prin </w:t>
      </w:r>
      <w:hyperlink r:id="rId38" w:history="1">
        <w:r w:rsidRPr="006A42C3">
          <w:rPr>
            <w:rFonts w:ascii="Times New Roman" w:eastAsia="Times New Roman" w:hAnsi="Times New Roman" w:cs="Times New Roman"/>
            <w:i/>
            <w:iCs/>
            <w:color w:val="0000FF"/>
            <w:sz w:val="20"/>
            <w:szCs w:val="20"/>
            <w:u w:val="single"/>
            <w:lang w:eastAsia="ru-RU"/>
          </w:rPr>
          <w:t>Legea nr.48 din 26.03.2011</w:t>
        </w:r>
      </w:hyperlink>
      <w:r w:rsidRPr="006A42C3">
        <w:rPr>
          <w:rFonts w:ascii="Times New Roman" w:eastAsia="Times New Roman" w:hAnsi="Times New Roman" w:cs="Times New Roman"/>
          <w:i/>
          <w:iCs/>
          <w:color w:val="663300"/>
          <w:sz w:val="20"/>
          <w:szCs w:val="20"/>
          <w:lang w:eastAsia="ru-RU"/>
        </w:rPr>
        <w:t xml:space="preserve">, în vigoare 01.01.2014]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[Pct.11 completat prin </w:t>
      </w:r>
      <w:hyperlink r:id="rId39" w:history="1">
        <w:r w:rsidRPr="006A42C3">
          <w:rPr>
            <w:rFonts w:ascii="Times New Roman" w:eastAsia="Times New Roman" w:hAnsi="Times New Roman" w:cs="Times New Roman"/>
            <w:i/>
            <w:iCs/>
            <w:color w:val="0000FF"/>
            <w:sz w:val="20"/>
            <w:szCs w:val="20"/>
            <w:u w:val="single"/>
            <w:lang w:eastAsia="ru-RU"/>
          </w:rPr>
          <w:t>Legea nr.48 din 26.03.2011</w:t>
        </w:r>
      </w:hyperlink>
      <w:r w:rsidRPr="006A42C3">
        <w:rPr>
          <w:rFonts w:ascii="Times New Roman" w:eastAsia="Times New Roman" w:hAnsi="Times New Roman" w:cs="Times New Roman"/>
          <w:i/>
          <w:iCs/>
          <w:color w:val="663300"/>
          <w:sz w:val="20"/>
          <w:szCs w:val="20"/>
          <w:lang w:eastAsia="ru-RU"/>
        </w:rPr>
        <w:t xml:space="preserve">, în vigoare 04.04.2011, iar de la 01.01.2014 se va completa în final cu o propoziţie]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[Pct.12 exclus prin </w:t>
      </w:r>
      <w:hyperlink r:id="rId40" w:history="1">
        <w:r w:rsidRPr="006A42C3">
          <w:rPr>
            <w:rFonts w:ascii="Times New Roman" w:eastAsia="Times New Roman" w:hAnsi="Times New Roman" w:cs="Times New Roman"/>
            <w:i/>
            <w:iCs/>
            <w:color w:val="0000FF"/>
            <w:sz w:val="20"/>
            <w:szCs w:val="20"/>
            <w:u w:val="single"/>
            <w:lang w:eastAsia="ru-RU"/>
          </w:rPr>
          <w:t>Legea nr.108-XVI din 17.12.2009</w:t>
        </w:r>
      </w:hyperlink>
      <w:r w:rsidRPr="006A42C3">
        <w:rPr>
          <w:rFonts w:ascii="Times New Roman" w:eastAsia="Times New Roman" w:hAnsi="Times New Roman" w:cs="Times New Roman"/>
          <w:i/>
          <w:iCs/>
          <w:color w:val="663300"/>
          <w:sz w:val="20"/>
          <w:szCs w:val="20"/>
          <w:lang w:eastAsia="ru-RU"/>
        </w:rPr>
        <w:t xml:space="preserve">, în vigoare 01.01.2010]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13) a fi asigurate, conform normelor, cu produse alimentare şi cu suplimente alimentare, ce contribuie la eliminarea din organism a radionuclizilor, fiind repartizate la magazinele respective, sau de a beneficia de o compensaţie bănească lunară în condiţiile stabilite de Guvern. Compensaţia se indexează în condiţiile art.13 din </w:t>
      </w:r>
      <w:hyperlink r:id="rId41" w:history="1">
        <w:r w:rsidRPr="006A42C3">
          <w:rPr>
            <w:rFonts w:ascii="Times New Roman" w:eastAsia="Times New Roman" w:hAnsi="Times New Roman" w:cs="Times New Roman"/>
            <w:color w:val="0000FF"/>
            <w:sz w:val="24"/>
            <w:szCs w:val="24"/>
            <w:u w:val="single"/>
            <w:lang w:eastAsia="ru-RU"/>
          </w:rPr>
          <w:t>Legea nr.156/1998</w:t>
        </w:r>
      </w:hyperlink>
      <w:r w:rsidRPr="006A42C3">
        <w:rPr>
          <w:rFonts w:ascii="Times New Roman" w:eastAsia="Times New Roman" w:hAnsi="Times New Roman" w:cs="Times New Roman"/>
          <w:sz w:val="24"/>
          <w:szCs w:val="24"/>
          <w:lang w:eastAsia="ru-RU"/>
        </w:rPr>
        <w:t xml:space="preserve"> privind sistemul public de pensii;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14) a beneficia de concediu anual în perioada ce le convine precum şi a primi un concediu adăugător de 14 zile calendaristice cu păstrarea salariului;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15) a beneficia de înlesniri fiscale în conformitate cu legislaţia în vigoare;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lastRenderedPageBreak/>
        <w:t xml:space="preserve">16) a beneficia peste rînd de instalarea telefonului;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17) prioritate la: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înscriere în cooperativele de construcţie a locuinţelor, de construcţie a garajelor; în întovărăşirile pomicole; primire a locurilor de parcare a autoturismelor;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procurare a mărfurilor industriale de primă necesitate, precum şi a automobilelor, motocicletelor, bărcilor cu motor;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deservire în întreprinderile de deservire socială, de alimentaţie publică, de întreţinere tehnică şi reparare a mijloacelor de transport, în instituţiile gospodăriei comunale, în organizaţiile de telecomunicaţii şi transport interurban: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18) a fi asigurate peste rînd cu locuri pentru copii în instituţii preşcolare, iar avînd indicaţii medicale, cu locuri în instituţii specializate pentru copii, de tip curativ şi sanatorial, şi în alte instituţii de întremare, indiferent de apartenenţa lor departamentală;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19) a primi în mod prioritar terenuri pentru construcţie individuală dacă s-a recunoscut această necesitate;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20) a fi asigurate prioritar cu locuri în Centrul republican de reabilitare medico-socială şi în case internat pentru bătrîni şi persoane cu dizabilităţi;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21) a beneficia, din contul bugetului de stat, de stingerea dobînzii aferente creditului bancar acordat pentru organizarea gospodăriei ţărăneşti (de fermier). Mărimea creditului bancar a cărui dobîndă se stinge din contul bugetului de stat se stabileşte de Guvern.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Biletele prevăzute la alineatul 1 punctul 4) se eliberează în baza certificatului medical şi a cererii depuse de către beneficiar pînă la data de 31 decembrie a anului respectiv. În cazul prezentării documentelor menţionate după expirarea termenului fixat, eliberarea biletelor sau plata compensaţiei băneşti pentru anul expirat nu se efectuează.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Înlesnirile prevăzute de punctele 11, 17-20 ale prezentului articol se extind şi asupra membrilor familiilor celor care şi-au pierdut viaţa în urma avariei de la C.A.E. Cernobîl, ale celor care au decedat în urma bolii actinice, ale persoanelor cu dizabilităţi decedaţi.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Calitatea de membru al familiei, în sensul prezentei legi, o au soţii (soţiile) care nu s-au recăsătorit şi copiii pînă la atingerea vîrstei de 18 ani, iar în cazul în care aceştia îşi continuă studiile în instituţii de învăţămînt la cursurile de zi - pînă la absolvirea instituţiei respective, însă cel mult pînă la atingerea vîrstei de 23 de ani.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42" w:history="1">
        <w:r w:rsidRPr="006A42C3">
          <w:rPr>
            <w:rFonts w:ascii="Times New Roman" w:eastAsia="Times New Roman" w:hAnsi="Times New Roman" w:cs="Times New Roman"/>
            <w:i/>
            <w:iCs/>
            <w:color w:val="0000FF"/>
            <w:sz w:val="20"/>
            <w:szCs w:val="20"/>
            <w:u w:val="single"/>
            <w:lang w:eastAsia="ru-RU"/>
          </w:rPr>
          <w:t>Legea nr.37 din 28.02.2020</w:t>
        </w:r>
      </w:hyperlink>
      <w:r w:rsidRPr="006A42C3">
        <w:rPr>
          <w:rFonts w:ascii="Times New Roman" w:eastAsia="Times New Roman" w:hAnsi="Times New Roman" w:cs="Times New Roman"/>
          <w:i/>
          <w:iCs/>
          <w:color w:val="663300"/>
          <w:sz w:val="20"/>
          <w:szCs w:val="20"/>
          <w:lang w:eastAsia="ru-RU"/>
        </w:rPr>
        <w:t xml:space="preserve">, în vigoare 14.03.2020]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43" w:history="1">
        <w:r w:rsidRPr="006A42C3">
          <w:rPr>
            <w:rFonts w:ascii="Times New Roman" w:eastAsia="Times New Roman" w:hAnsi="Times New Roman" w:cs="Times New Roman"/>
            <w:i/>
            <w:iCs/>
            <w:color w:val="0000FF"/>
            <w:sz w:val="20"/>
            <w:szCs w:val="20"/>
            <w:u w:val="single"/>
            <w:lang w:eastAsia="ru-RU"/>
          </w:rPr>
          <w:t>Legea nr.24 din 11.03.2019</w:t>
        </w:r>
      </w:hyperlink>
      <w:r w:rsidRPr="006A42C3">
        <w:rPr>
          <w:rFonts w:ascii="Times New Roman" w:eastAsia="Times New Roman" w:hAnsi="Times New Roman" w:cs="Times New Roman"/>
          <w:i/>
          <w:iCs/>
          <w:color w:val="663300"/>
          <w:sz w:val="20"/>
          <w:szCs w:val="20"/>
          <w:lang w:eastAsia="ru-RU"/>
        </w:rPr>
        <w:t xml:space="preserve">, în vigoare 15.03.2019]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completat prin </w:t>
      </w:r>
      <w:hyperlink r:id="rId44" w:history="1">
        <w:r w:rsidRPr="006A42C3">
          <w:rPr>
            <w:rFonts w:ascii="Times New Roman" w:eastAsia="Times New Roman" w:hAnsi="Times New Roman" w:cs="Times New Roman"/>
            <w:i/>
            <w:iCs/>
            <w:color w:val="0000FF"/>
            <w:sz w:val="20"/>
            <w:szCs w:val="20"/>
            <w:u w:val="single"/>
            <w:lang w:eastAsia="ru-RU"/>
          </w:rPr>
          <w:t>Legea nr.299 din 21.12.2012</w:t>
        </w:r>
      </w:hyperlink>
      <w:r w:rsidRPr="006A42C3">
        <w:rPr>
          <w:rFonts w:ascii="Times New Roman" w:eastAsia="Times New Roman" w:hAnsi="Times New Roman" w:cs="Times New Roman"/>
          <w:i/>
          <w:iCs/>
          <w:color w:val="663300"/>
          <w:sz w:val="20"/>
          <w:szCs w:val="20"/>
          <w:lang w:eastAsia="ru-RU"/>
        </w:rPr>
        <w:t xml:space="preserve">, în vigoare 31.12.2012]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completat prin </w:t>
      </w:r>
      <w:hyperlink r:id="rId45" w:history="1">
        <w:r w:rsidRPr="006A42C3">
          <w:rPr>
            <w:rFonts w:ascii="Times New Roman" w:eastAsia="Times New Roman" w:hAnsi="Times New Roman" w:cs="Times New Roman"/>
            <w:i/>
            <w:iCs/>
            <w:color w:val="0000FF"/>
            <w:sz w:val="20"/>
            <w:szCs w:val="20"/>
            <w:u w:val="single"/>
            <w:lang w:eastAsia="ru-RU"/>
          </w:rPr>
          <w:t>Legea nr.7 din 16.02.2012</w:t>
        </w:r>
      </w:hyperlink>
      <w:r w:rsidRPr="006A42C3">
        <w:rPr>
          <w:rFonts w:ascii="Times New Roman" w:eastAsia="Times New Roman" w:hAnsi="Times New Roman" w:cs="Times New Roman"/>
          <w:i/>
          <w:iCs/>
          <w:color w:val="663300"/>
          <w:sz w:val="20"/>
          <w:szCs w:val="20"/>
          <w:lang w:eastAsia="ru-RU"/>
        </w:rPr>
        <w:t xml:space="preserve">, în vigoare 31.03.2012]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46" w:history="1">
        <w:r w:rsidRPr="006A42C3">
          <w:rPr>
            <w:rFonts w:ascii="Times New Roman" w:eastAsia="Times New Roman" w:hAnsi="Times New Roman" w:cs="Times New Roman"/>
            <w:i/>
            <w:iCs/>
            <w:color w:val="0000FF"/>
            <w:sz w:val="20"/>
            <w:szCs w:val="20"/>
            <w:u w:val="single"/>
            <w:lang w:eastAsia="ru-RU"/>
          </w:rPr>
          <w:t>Legea nr.108-XVI din 17.12.2009</w:t>
        </w:r>
      </w:hyperlink>
      <w:r w:rsidRPr="006A42C3">
        <w:rPr>
          <w:rFonts w:ascii="Times New Roman" w:eastAsia="Times New Roman" w:hAnsi="Times New Roman" w:cs="Times New Roman"/>
          <w:i/>
          <w:iCs/>
          <w:color w:val="663300"/>
          <w:sz w:val="20"/>
          <w:szCs w:val="20"/>
          <w:lang w:eastAsia="ru-RU"/>
        </w:rPr>
        <w:t xml:space="preserve">, în vigoare 01.01.2010]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47" w:history="1">
        <w:r w:rsidRPr="006A42C3">
          <w:rPr>
            <w:rFonts w:ascii="Times New Roman" w:eastAsia="Times New Roman" w:hAnsi="Times New Roman" w:cs="Times New Roman"/>
            <w:i/>
            <w:iCs/>
            <w:color w:val="0000FF"/>
            <w:sz w:val="20"/>
            <w:szCs w:val="20"/>
            <w:u w:val="single"/>
            <w:lang w:eastAsia="ru-RU"/>
          </w:rPr>
          <w:t>Legea nr.90-XVIII din 04.12.2009</w:t>
        </w:r>
      </w:hyperlink>
      <w:r w:rsidRPr="006A42C3">
        <w:rPr>
          <w:rFonts w:ascii="Times New Roman" w:eastAsia="Times New Roman" w:hAnsi="Times New Roman" w:cs="Times New Roman"/>
          <w:i/>
          <w:iCs/>
          <w:color w:val="663300"/>
          <w:sz w:val="20"/>
          <w:szCs w:val="20"/>
          <w:lang w:eastAsia="ru-RU"/>
        </w:rPr>
        <w:t xml:space="preserve">, în vigoare 18.12.2009]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completat prin </w:t>
      </w:r>
      <w:hyperlink r:id="rId48" w:history="1">
        <w:r w:rsidRPr="006A42C3">
          <w:rPr>
            <w:rFonts w:ascii="Times New Roman" w:eastAsia="Times New Roman" w:hAnsi="Times New Roman" w:cs="Times New Roman"/>
            <w:i/>
            <w:iCs/>
            <w:color w:val="0000FF"/>
            <w:sz w:val="20"/>
            <w:szCs w:val="20"/>
            <w:u w:val="single"/>
            <w:lang w:eastAsia="ru-RU"/>
          </w:rPr>
          <w:t>Legea nr.47-XVI din 07.03.2008</w:t>
        </w:r>
      </w:hyperlink>
      <w:r w:rsidRPr="006A42C3">
        <w:rPr>
          <w:rFonts w:ascii="Times New Roman" w:eastAsia="Times New Roman" w:hAnsi="Times New Roman" w:cs="Times New Roman"/>
          <w:i/>
          <w:iCs/>
          <w:color w:val="663300"/>
          <w:sz w:val="20"/>
          <w:szCs w:val="20"/>
          <w:lang w:eastAsia="ru-RU"/>
        </w:rPr>
        <w:t xml:space="preserve">, în vigoare 01.04.2008]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completat prin </w:t>
      </w:r>
      <w:hyperlink r:id="rId49" w:history="1">
        <w:r w:rsidRPr="006A42C3">
          <w:rPr>
            <w:rFonts w:ascii="Times New Roman" w:eastAsia="Times New Roman" w:hAnsi="Times New Roman" w:cs="Times New Roman"/>
            <w:i/>
            <w:iCs/>
            <w:color w:val="0000FF"/>
            <w:sz w:val="20"/>
            <w:szCs w:val="20"/>
            <w:u w:val="single"/>
            <w:lang w:eastAsia="ru-RU"/>
          </w:rPr>
          <w:t>Legea nr.50-XVI din 09.03.06</w:t>
        </w:r>
      </w:hyperlink>
      <w:r w:rsidRPr="006A42C3">
        <w:rPr>
          <w:rFonts w:ascii="Times New Roman" w:eastAsia="Times New Roman" w:hAnsi="Times New Roman" w:cs="Times New Roman"/>
          <w:i/>
          <w:iCs/>
          <w:color w:val="663300"/>
          <w:sz w:val="20"/>
          <w:szCs w:val="20"/>
          <w:lang w:eastAsia="ru-RU"/>
        </w:rPr>
        <w:t xml:space="preserve">, în vigoare 14.04.06]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50" w:history="1">
        <w:r w:rsidRPr="006A42C3">
          <w:rPr>
            <w:rFonts w:ascii="Times New Roman" w:eastAsia="Times New Roman" w:hAnsi="Times New Roman" w:cs="Times New Roman"/>
            <w:i/>
            <w:iCs/>
            <w:color w:val="0000FF"/>
            <w:sz w:val="20"/>
            <w:szCs w:val="20"/>
            <w:u w:val="single"/>
            <w:lang w:eastAsia="ru-RU"/>
          </w:rPr>
          <w:t>Legea nr.283-XVI din 10.11.05</w:t>
        </w:r>
      </w:hyperlink>
      <w:r w:rsidRPr="006A42C3">
        <w:rPr>
          <w:rFonts w:ascii="Times New Roman" w:eastAsia="Times New Roman" w:hAnsi="Times New Roman" w:cs="Times New Roman"/>
          <w:i/>
          <w:iCs/>
          <w:color w:val="663300"/>
          <w:sz w:val="20"/>
          <w:szCs w:val="20"/>
          <w:lang w:eastAsia="ru-RU"/>
        </w:rPr>
        <w:t xml:space="preserve">, în vigoare 24.02.06]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51" w:history="1">
        <w:r w:rsidRPr="006A42C3">
          <w:rPr>
            <w:rFonts w:ascii="Times New Roman" w:eastAsia="Times New Roman" w:hAnsi="Times New Roman" w:cs="Times New Roman"/>
            <w:i/>
            <w:iCs/>
            <w:color w:val="0000FF"/>
            <w:sz w:val="20"/>
            <w:szCs w:val="20"/>
            <w:u w:val="single"/>
            <w:lang w:eastAsia="ru-RU"/>
          </w:rPr>
          <w:t>Legea nr.154-XVI din 21.07.05</w:t>
        </w:r>
      </w:hyperlink>
      <w:r w:rsidRPr="006A42C3">
        <w:rPr>
          <w:rFonts w:ascii="Times New Roman" w:eastAsia="Times New Roman" w:hAnsi="Times New Roman" w:cs="Times New Roman"/>
          <w:i/>
          <w:iCs/>
          <w:color w:val="663300"/>
          <w:sz w:val="20"/>
          <w:szCs w:val="20"/>
          <w:lang w:eastAsia="ru-RU"/>
        </w:rPr>
        <w:t xml:space="preserve">, în vigoare 23.09.05]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52" w:history="1">
        <w:r w:rsidRPr="006A42C3">
          <w:rPr>
            <w:rFonts w:ascii="Times New Roman" w:eastAsia="Times New Roman" w:hAnsi="Times New Roman" w:cs="Times New Roman"/>
            <w:i/>
            <w:iCs/>
            <w:color w:val="0000FF"/>
            <w:sz w:val="20"/>
            <w:szCs w:val="20"/>
            <w:u w:val="single"/>
            <w:lang w:eastAsia="ru-RU"/>
          </w:rPr>
          <w:t>Legea nr.439-XV din 27.07.2001</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53" w:history="1">
        <w:r w:rsidRPr="006A42C3">
          <w:rPr>
            <w:rFonts w:ascii="Times New Roman" w:eastAsia="Times New Roman" w:hAnsi="Times New Roman" w:cs="Times New Roman"/>
            <w:i/>
            <w:iCs/>
            <w:color w:val="0000FF"/>
            <w:sz w:val="20"/>
            <w:szCs w:val="20"/>
            <w:u w:val="single"/>
            <w:lang w:eastAsia="ru-RU"/>
          </w:rPr>
          <w:t>Legea nr.934-XIV din 14.04.2000</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[Se suspendă acţiunea pct.12 (parţial) pentru 1999 prin </w:t>
      </w:r>
      <w:hyperlink r:id="rId54" w:history="1">
        <w:r w:rsidRPr="006A42C3">
          <w:rPr>
            <w:rFonts w:ascii="Times New Roman" w:eastAsia="Times New Roman" w:hAnsi="Times New Roman" w:cs="Times New Roman"/>
            <w:i/>
            <w:iCs/>
            <w:color w:val="0000FF"/>
            <w:sz w:val="20"/>
            <w:szCs w:val="20"/>
            <w:u w:val="single"/>
            <w:lang w:eastAsia="ru-RU"/>
          </w:rPr>
          <w:t>Legea nr.216-XIV din 12.12.98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55" w:history="1">
        <w:r w:rsidRPr="006A42C3">
          <w:rPr>
            <w:rFonts w:ascii="Times New Roman" w:eastAsia="Times New Roman" w:hAnsi="Times New Roman" w:cs="Times New Roman"/>
            <w:i/>
            <w:iCs/>
            <w:color w:val="0000FF"/>
            <w:sz w:val="20"/>
            <w:szCs w:val="20"/>
            <w:u w:val="single"/>
            <w:lang w:eastAsia="ru-RU"/>
          </w:rPr>
          <w:t>Legea nr.1592-XII din 27.02.98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[Art.7 modificat prin </w:t>
      </w:r>
      <w:hyperlink r:id="rId56" w:history="1">
        <w:r w:rsidRPr="006A42C3">
          <w:rPr>
            <w:rFonts w:ascii="Times New Roman" w:eastAsia="Times New Roman" w:hAnsi="Times New Roman" w:cs="Times New Roman"/>
            <w:i/>
            <w:iCs/>
            <w:color w:val="0000FF"/>
            <w:sz w:val="20"/>
            <w:szCs w:val="20"/>
            <w:u w:val="single"/>
            <w:lang w:eastAsia="ru-RU"/>
          </w:rPr>
          <w:t>Legea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[Se suspendă în anul 1997 acţiunea art.7 pct.18) prin Legea </w:t>
      </w:r>
      <w:hyperlink r:id="rId57" w:history="1">
        <w:r w:rsidRPr="006A42C3">
          <w:rPr>
            <w:rFonts w:ascii="Times New Roman" w:eastAsia="Times New Roman" w:hAnsi="Times New Roman" w:cs="Times New Roman"/>
            <w:i/>
            <w:iCs/>
            <w:color w:val="0000FF"/>
            <w:sz w:val="20"/>
            <w:szCs w:val="20"/>
            <w:u w:val="single"/>
            <w:lang w:eastAsia="ru-RU"/>
          </w:rPr>
          <w:t>nr.1127-XIII din 21.03.97</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9" w:name="Articolul_8."/>
      <w:r w:rsidRPr="006A42C3">
        <w:rPr>
          <w:rFonts w:ascii="Times New Roman" w:eastAsia="Times New Roman" w:hAnsi="Times New Roman" w:cs="Times New Roman"/>
          <w:b/>
          <w:bCs/>
          <w:sz w:val="24"/>
          <w:szCs w:val="24"/>
          <w:lang w:eastAsia="ru-RU"/>
        </w:rPr>
        <w:t>Articolul 8.</w:t>
      </w:r>
      <w:bookmarkEnd w:id="9"/>
      <w:r w:rsidRPr="006A42C3">
        <w:rPr>
          <w:rFonts w:ascii="Times New Roman" w:eastAsia="Times New Roman" w:hAnsi="Times New Roman" w:cs="Times New Roman"/>
          <w:sz w:val="24"/>
          <w:szCs w:val="24"/>
          <w:lang w:eastAsia="ru-RU"/>
        </w:rPr>
        <w:t xml:space="preserve"> Înlesniri pentru participanţii la lichidarea urmărilor avariei de la C.A.E. Cernobîl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menţionate la punctul 2 al articolului 6 din prezenta lege beneficiază de înlesnirile prevăzute la punctele 1-3, 5, 6, 9, 13 14, 17-19 ale articolului 7 din prezenta lege, precum şi de dreptul de: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a fi asigurate anual, în mod prioritar cu bilete gratuite (în cazul indicaţiilor medicale) la instituţiile balneo-sanatoriale, aflate pe teritoriul republicii, precum şi la sanatoriile amplasate pe teritoriul Ucrainei: "Moldova" (Odessa), "Moldova" (Truscaveţ), "Sănătatea", "Serghei Lazo" şi </w:t>
      </w:r>
      <w:r w:rsidRPr="006A42C3">
        <w:rPr>
          <w:rFonts w:ascii="Times New Roman" w:eastAsia="Times New Roman" w:hAnsi="Times New Roman" w:cs="Times New Roman"/>
          <w:sz w:val="24"/>
          <w:szCs w:val="24"/>
          <w:lang w:eastAsia="ru-RU"/>
        </w:rPr>
        <w:lastRenderedPageBreak/>
        <w:t xml:space="preserve">"Zolotaia niva" (Sergheevca), iar în cazul în care procurarea biletelor e imposibilă, de a primi o compensaţie bănească în mărimea costului mediu al unui bilet, în condiţiile stabilite de Guvern;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[Pct.2 exclus prin </w:t>
      </w:r>
      <w:hyperlink r:id="rId58" w:history="1">
        <w:r w:rsidRPr="006A42C3">
          <w:rPr>
            <w:rFonts w:ascii="Times New Roman" w:eastAsia="Times New Roman" w:hAnsi="Times New Roman" w:cs="Times New Roman"/>
            <w:i/>
            <w:iCs/>
            <w:color w:val="0000FF"/>
            <w:sz w:val="20"/>
            <w:szCs w:val="20"/>
            <w:u w:val="single"/>
            <w:lang w:eastAsia="ru-RU"/>
          </w:rPr>
          <w:t>Legea nr.90-XVIII din 04.12.2009</w:t>
        </w:r>
      </w:hyperlink>
      <w:r w:rsidRPr="006A42C3">
        <w:rPr>
          <w:rFonts w:ascii="Times New Roman" w:eastAsia="Times New Roman" w:hAnsi="Times New Roman" w:cs="Times New Roman"/>
          <w:i/>
          <w:iCs/>
          <w:color w:val="663300"/>
          <w:sz w:val="20"/>
          <w:szCs w:val="20"/>
          <w:lang w:eastAsia="ru-RU"/>
        </w:rPr>
        <w:t xml:space="preserve">, în vigoare 18.12.2009]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3) a beneficia, din contul bugetului de stat, de indemnizaţii în cuantum de 25 la sută din mărimea indemnizaţiei stabilită de Guvern pentru construcţia unei case individuale sau a unei locuinţe cooperatiste ori pentru procurarea spaţiului locativ, cu excepţia persoanelor care au fost asigurate cu spaţiu locativ sau care au beneficiat anterior de credite preferenţiale în acest scop. Beneficiari sînt persoanele care, la situaţia din 1 ianuarie 2010, deţin scrisori de garanţie pentru obţinerea creditelor preferenţiale, eliberate de autorităţile administraţiei publice locale, dar care nu au obţinut creditele nominalizate. Modul de acordare a indemnizaţiilor se stabileşte de Guvern. Persoanele care nu şi-au realizat dreptul la asigurarea cu spaţiu locativ, la credite preferenţiale şi nu deţin scrisori de garanţie corespunzătoare pot beneficia de acest drept în modul stabilit de Guvern;</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[Pct.3 completat prin </w:t>
      </w:r>
      <w:hyperlink r:id="rId59" w:history="1">
        <w:r w:rsidRPr="006A42C3">
          <w:rPr>
            <w:rFonts w:ascii="Times New Roman" w:eastAsia="Times New Roman" w:hAnsi="Times New Roman" w:cs="Times New Roman"/>
            <w:i/>
            <w:iCs/>
            <w:color w:val="0000FF"/>
            <w:sz w:val="20"/>
            <w:szCs w:val="20"/>
            <w:u w:val="single"/>
            <w:lang w:eastAsia="ru-RU"/>
          </w:rPr>
          <w:t>Legea nr.48 din 26.03.2011</w:t>
        </w:r>
      </w:hyperlink>
      <w:r w:rsidRPr="006A42C3">
        <w:rPr>
          <w:rFonts w:ascii="Times New Roman" w:eastAsia="Times New Roman" w:hAnsi="Times New Roman" w:cs="Times New Roman"/>
          <w:i/>
          <w:iCs/>
          <w:color w:val="663300"/>
          <w:sz w:val="20"/>
          <w:szCs w:val="20"/>
          <w:lang w:eastAsia="ru-RU"/>
        </w:rPr>
        <w:t xml:space="preserve">, în vigoare 01.01.2014]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[Pct.3 completat prin </w:t>
      </w:r>
      <w:hyperlink r:id="rId60" w:history="1">
        <w:r w:rsidRPr="006A42C3">
          <w:rPr>
            <w:rFonts w:ascii="Times New Roman" w:eastAsia="Times New Roman" w:hAnsi="Times New Roman" w:cs="Times New Roman"/>
            <w:i/>
            <w:iCs/>
            <w:color w:val="0000FF"/>
            <w:sz w:val="20"/>
            <w:szCs w:val="20"/>
            <w:u w:val="single"/>
            <w:lang w:eastAsia="ru-RU"/>
          </w:rPr>
          <w:t>Legea nr.48 din 26.03.2011</w:t>
        </w:r>
      </w:hyperlink>
      <w:r w:rsidRPr="006A42C3">
        <w:rPr>
          <w:rFonts w:ascii="Times New Roman" w:eastAsia="Times New Roman" w:hAnsi="Times New Roman" w:cs="Times New Roman"/>
          <w:i/>
          <w:iCs/>
          <w:color w:val="663300"/>
          <w:sz w:val="20"/>
          <w:szCs w:val="20"/>
          <w:lang w:eastAsia="ru-RU"/>
        </w:rPr>
        <w:t xml:space="preserve">, în vigoare 04.04.2011, iar de la 01.01.2014 se va completa în final cu o propoziţie]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4) a beneficia de instalarea prioritară a telefonului.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Înlesnirile prevăzute la punctul 3 al alineatului întîi al acestui articol se extind şi asupra membrilor familiilor participanţilor la lichidarea urmărilor avariei de la C.A.E. Cernobîl, care au decedat.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menţionate la punctul 3 al articolului 6 din prezenta lege beneficiază de înlesnirile prevăzute la punctele 1, 3, 5, 6, 9, 13, 14, 17-19 ale articolului 7 din prezenta lege, precum şi de dreptul de: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a fi asigurate anual cu bilete (în cazul indicaţiilor medicale) la instituţiile balneo-sanatoriale, aflate pe teritoriul republicii, precum şi la sanatoriile amplasate pe teritoriul Ucrainei: "Moldova" (Odessa), "Moldova" (Truscaveţ), "Sănătatea", "Serghei Lazo" şi "Zolotaia niva" (Sergheevca), iar în cazul în care procurarea biletelor nu este posibilă, de a primi o compensaţie bănească în mărimea costului mediu al unui bilet, în condiţiile stabilite de Guvern;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[Pct.2 exclus prin </w:t>
      </w:r>
      <w:hyperlink r:id="rId61" w:history="1">
        <w:r w:rsidRPr="006A42C3">
          <w:rPr>
            <w:rFonts w:ascii="Times New Roman" w:eastAsia="Times New Roman" w:hAnsi="Times New Roman" w:cs="Times New Roman"/>
            <w:i/>
            <w:iCs/>
            <w:color w:val="0000FF"/>
            <w:sz w:val="20"/>
            <w:szCs w:val="20"/>
            <w:u w:val="single"/>
            <w:lang w:eastAsia="ru-RU"/>
          </w:rPr>
          <w:t>Legea nr.108-XVI din 17.12.2009</w:t>
        </w:r>
      </w:hyperlink>
      <w:r w:rsidRPr="006A42C3">
        <w:rPr>
          <w:rFonts w:ascii="Times New Roman" w:eastAsia="Times New Roman" w:hAnsi="Times New Roman" w:cs="Times New Roman"/>
          <w:i/>
          <w:iCs/>
          <w:color w:val="663300"/>
          <w:sz w:val="20"/>
          <w:szCs w:val="20"/>
          <w:lang w:eastAsia="ru-RU"/>
        </w:rPr>
        <w:t xml:space="preserve">, în vigoare 01.01.2010]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[Pct.3 exclus prin </w:t>
      </w:r>
      <w:hyperlink r:id="rId62" w:history="1">
        <w:r w:rsidRPr="006A42C3">
          <w:rPr>
            <w:rFonts w:ascii="Times New Roman" w:eastAsia="Times New Roman" w:hAnsi="Times New Roman" w:cs="Times New Roman"/>
            <w:i/>
            <w:iCs/>
            <w:color w:val="0000FF"/>
            <w:sz w:val="20"/>
            <w:szCs w:val="20"/>
            <w:u w:val="single"/>
            <w:lang w:eastAsia="ru-RU"/>
          </w:rPr>
          <w:t>Legea nr.90-XVIII din 04.12.2009</w:t>
        </w:r>
      </w:hyperlink>
      <w:r w:rsidRPr="006A42C3">
        <w:rPr>
          <w:rFonts w:ascii="Times New Roman" w:eastAsia="Times New Roman" w:hAnsi="Times New Roman" w:cs="Times New Roman"/>
          <w:i/>
          <w:iCs/>
          <w:color w:val="663300"/>
          <w:sz w:val="20"/>
          <w:szCs w:val="20"/>
          <w:lang w:eastAsia="ru-RU"/>
        </w:rPr>
        <w:t xml:space="preserve">, în vigoare 18.12.2009]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Biletele prevăzute la alineatul 1 punctul 1) şi la alineatul 3 punctul 1) se eliberează în baza certificatului medical şi a cererii depuse de către beneficiar pînă la data de 31 decembrie a anului respectiv. În cazul prezentării documentelor menţionate după expirarea termenului fixat, eliberarea biletelor sau plata compensaţiei băneşti pentru anul expirat nu se efectuează.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indicate în punctele 1 - 3 ale articolului 6 din prezenta lege li se eliberează legitimaţii şi insigne de participanţi la lichidarea urmărilor avariei de la C.A.E. Cernobîl, ce adeveresc dreptul la înlesnirile prevăzute de articolele 7 şi 8 ale prezentei legi.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Eliberarea legitimaţiilor şi a insignelor se efectuează de către ministerele, departamentele, comisariatele militare respective şi de organele de muncă şi protecţie socială. Persoanele oficiale poartă răspundere pentru încălcarea modului şi a regulilor de întocmire şi eliberare a legitimaţiilor şi insignelor sus-numite în conformitate cu legislaţia în vigoare.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completat prin </w:t>
      </w:r>
      <w:hyperlink r:id="rId63" w:history="1">
        <w:r w:rsidRPr="006A42C3">
          <w:rPr>
            <w:rFonts w:ascii="Times New Roman" w:eastAsia="Times New Roman" w:hAnsi="Times New Roman" w:cs="Times New Roman"/>
            <w:i/>
            <w:iCs/>
            <w:color w:val="0000FF"/>
            <w:sz w:val="20"/>
            <w:szCs w:val="20"/>
            <w:u w:val="single"/>
            <w:lang w:eastAsia="ru-RU"/>
          </w:rPr>
          <w:t>Legea nr.299 din 21.12.2012</w:t>
        </w:r>
      </w:hyperlink>
      <w:r w:rsidRPr="006A42C3">
        <w:rPr>
          <w:rFonts w:ascii="Times New Roman" w:eastAsia="Times New Roman" w:hAnsi="Times New Roman" w:cs="Times New Roman"/>
          <w:i/>
          <w:iCs/>
          <w:color w:val="663300"/>
          <w:sz w:val="20"/>
          <w:szCs w:val="20"/>
          <w:lang w:eastAsia="ru-RU"/>
        </w:rPr>
        <w:t xml:space="preserve">, în vigoare 31.12.2012]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64" w:history="1">
        <w:r w:rsidRPr="006A42C3">
          <w:rPr>
            <w:rFonts w:ascii="Times New Roman" w:eastAsia="Times New Roman" w:hAnsi="Times New Roman" w:cs="Times New Roman"/>
            <w:i/>
            <w:iCs/>
            <w:color w:val="0000FF"/>
            <w:sz w:val="20"/>
            <w:szCs w:val="20"/>
            <w:u w:val="single"/>
            <w:lang w:eastAsia="ru-RU"/>
          </w:rPr>
          <w:t>Legea nr.108-XVI din 17.12.2009</w:t>
        </w:r>
      </w:hyperlink>
      <w:r w:rsidRPr="006A42C3">
        <w:rPr>
          <w:rFonts w:ascii="Times New Roman" w:eastAsia="Times New Roman" w:hAnsi="Times New Roman" w:cs="Times New Roman"/>
          <w:i/>
          <w:iCs/>
          <w:color w:val="663300"/>
          <w:sz w:val="20"/>
          <w:szCs w:val="20"/>
          <w:lang w:eastAsia="ru-RU"/>
        </w:rPr>
        <w:t xml:space="preserve">, în vigoare 01.01.2010]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65" w:history="1">
        <w:r w:rsidRPr="006A42C3">
          <w:rPr>
            <w:rFonts w:ascii="Times New Roman" w:eastAsia="Times New Roman" w:hAnsi="Times New Roman" w:cs="Times New Roman"/>
            <w:i/>
            <w:iCs/>
            <w:color w:val="0000FF"/>
            <w:sz w:val="20"/>
            <w:szCs w:val="20"/>
            <w:u w:val="single"/>
            <w:lang w:eastAsia="ru-RU"/>
          </w:rPr>
          <w:t>Legea nr.90-XVIII din 04.12.2009</w:t>
        </w:r>
      </w:hyperlink>
      <w:r w:rsidRPr="006A42C3">
        <w:rPr>
          <w:rFonts w:ascii="Times New Roman" w:eastAsia="Times New Roman" w:hAnsi="Times New Roman" w:cs="Times New Roman"/>
          <w:i/>
          <w:iCs/>
          <w:color w:val="663300"/>
          <w:sz w:val="20"/>
          <w:szCs w:val="20"/>
          <w:lang w:eastAsia="ru-RU"/>
        </w:rPr>
        <w:t xml:space="preserve">, în vigoare 18.12.2009]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66" w:history="1">
        <w:r w:rsidRPr="006A42C3">
          <w:rPr>
            <w:rFonts w:ascii="Times New Roman" w:eastAsia="Times New Roman" w:hAnsi="Times New Roman" w:cs="Times New Roman"/>
            <w:i/>
            <w:iCs/>
            <w:color w:val="0000FF"/>
            <w:sz w:val="20"/>
            <w:szCs w:val="20"/>
            <w:u w:val="single"/>
            <w:lang w:eastAsia="ru-RU"/>
          </w:rPr>
          <w:t>Legea nr.50-XVI din 09.03.06</w:t>
        </w:r>
      </w:hyperlink>
      <w:r w:rsidRPr="006A42C3">
        <w:rPr>
          <w:rFonts w:ascii="Times New Roman" w:eastAsia="Times New Roman" w:hAnsi="Times New Roman" w:cs="Times New Roman"/>
          <w:i/>
          <w:iCs/>
          <w:color w:val="663300"/>
          <w:sz w:val="20"/>
          <w:szCs w:val="20"/>
          <w:lang w:eastAsia="ru-RU"/>
        </w:rPr>
        <w:t xml:space="preserve">, în vigoare 14.04.06]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67" w:history="1">
        <w:r w:rsidRPr="006A42C3">
          <w:rPr>
            <w:rFonts w:ascii="Times New Roman" w:eastAsia="Times New Roman" w:hAnsi="Times New Roman" w:cs="Times New Roman"/>
            <w:i/>
            <w:iCs/>
            <w:color w:val="0000FF"/>
            <w:sz w:val="20"/>
            <w:szCs w:val="20"/>
            <w:u w:val="single"/>
            <w:lang w:eastAsia="ru-RU"/>
          </w:rPr>
          <w:t>Legea nr.283-XVI din 10.11.05</w:t>
        </w:r>
      </w:hyperlink>
      <w:r w:rsidRPr="006A42C3">
        <w:rPr>
          <w:rFonts w:ascii="Times New Roman" w:eastAsia="Times New Roman" w:hAnsi="Times New Roman" w:cs="Times New Roman"/>
          <w:i/>
          <w:iCs/>
          <w:color w:val="663300"/>
          <w:sz w:val="20"/>
          <w:szCs w:val="20"/>
          <w:lang w:eastAsia="ru-RU"/>
        </w:rPr>
        <w:t xml:space="preserve">, în vigoare 24.02.06]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completat prin </w:t>
      </w:r>
      <w:hyperlink r:id="rId68" w:history="1">
        <w:r w:rsidRPr="006A42C3">
          <w:rPr>
            <w:rFonts w:ascii="Times New Roman" w:eastAsia="Times New Roman" w:hAnsi="Times New Roman" w:cs="Times New Roman"/>
            <w:i/>
            <w:iCs/>
            <w:color w:val="0000FF"/>
            <w:sz w:val="20"/>
            <w:szCs w:val="20"/>
            <w:u w:val="single"/>
            <w:lang w:eastAsia="ru-RU"/>
          </w:rPr>
          <w:t>Legea nr.154-XVI din 21.07.05</w:t>
        </w:r>
      </w:hyperlink>
      <w:r w:rsidRPr="006A42C3">
        <w:rPr>
          <w:rFonts w:ascii="Times New Roman" w:eastAsia="Times New Roman" w:hAnsi="Times New Roman" w:cs="Times New Roman"/>
          <w:i/>
          <w:iCs/>
          <w:color w:val="663300"/>
          <w:sz w:val="20"/>
          <w:szCs w:val="20"/>
          <w:lang w:eastAsia="ru-RU"/>
        </w:rPr>
        <w:t xml:space="preserve">, în vigoare 23.09.05]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69" w:history="1">
        <w:r w:rsidRPr="006A42C3">
          <w:rPr>
            <w:rFonts w:ascii="Times New Roman" w:eastAsia="Times New Roman" w:hAnsi="Times New Roman" w:cs="Times New Roman"/>
            <w:i/>
            <w:iCs/>
            <w:color w:val="0000FF"/>
            <w:sz w:val="20"/>
            <w:szCs w:val="20"/>
            <w:u w:val="single"/>
            <w:lang w:eastAsia="ru-RU"/>
          </w:rPr>
          <w:t>Legea nr.934-XIV din 14.04.2000</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70" w:history="1">
        <w:r w:rsidRPr="006A42C3">
          <w:rPr>
            <w:rFonts w:ascii="Times New Roman" w:eastAsia="Times New Roman" w:hAnsi="Times New Roman" w:cs="Times New Roman"/>
            <w:i/>
            <w:iCs/>
            <w:color w:val="0000FF"/>
            <w:sz w:val="20"/>
            <w:szCs w:val="20"/>
            <w:u w:val="single"/>
            <w:lang w:eastAsia="ru-RU"/>
          </w:rPr>
          <w:t>Legea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lastRenderedPageBreak/>
        <w:t xml:space="preserve">[Se suspendă acţiunea pct.3,4 alin.1 pentru anul 1999 prin </w:t>
      </w:r>
      <w:hyperlink r:id="rId71" w:history="1">
        <w:r w:rsidRPr="006A42C3">
          <w:rPr>
            <w:rFonts w:ascii="Times New Roman" w:eastAsia="Times New Roman" w:hAnsi="Times New Roman" w:cs="Times New Roman"/>
            <w:i/>
            <w:iCs/>
            <w:color w:val="0000FF"/>
            <w:sz w:val="20"/>
            <w:szCs w:val="20"/>
            <w:u w:val="single"/>
            <w:lang w:eastAsia="ru-RU"/>
          </w:rPr>
          <w:t>Legea nr.216-XIV din 12.12.98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[Se suspendă acţiunea art. 8 pct.18) pentru anul 1997 prin </w:t>
      </w:r>
      <w:hyperlink r:id="rId72" w:history="1">
        <w:r w:rsidRPr="006A42C3">
          <w:rPr>
            <w:rFonts w:ascii="Times New Roman" w:eastAsia="Times New Roman" w:hAnsi="Times New Roman" w:cs="Times New Roman"/>
            <w:i/>
            <w:iCs/>
            <w:color w:val="0000FF"/>
            <w:sz w:val="20"/>
            <w:szCs w:val="20"/>
            <w:u w:val="single"/>
            <w:lang w:eastAsia="ru-RU"/>
          </w:rPr>
          <w:t>Legea nr.1127-XIII din 21.03.97</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[Art.8 modificat prin </w:t>
      </w:r>
      <w:hyperlink r:id="rId73" w:history="1">
        <w:r w:rsidRPr="006A42C3">
          <w:rPr>
            <w:rFonts w:ascii="Times New Roman" w:eastAsia="Times New Roman" w:hAnsi="Times New Roman" w:cs="Times New Roman"/>
            <w:i/>
            <w:iCs/>
            <w:color w:val="0000FF"/>
            <w:sz w:val="20"/>
            <w:szCs w:val="20"/>
            <w:u w:val="single"/>
            <w:lang w:eastAsia="ru-RU"/>
          </w:rPr>
          <w:t>Legea nr.981-XII din 24.03.92</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0" w:name="Articolul_9."/>
      <w:r w:rsidRPr="006A42C3">
        <w:rPr>
          <w:rFonts w:ascii="Times New Roman" w:eastAsia="Times New Roman" w:hAnsi="Times New Roman" w:cs="Times New Roman"/>
          <w:b/>
          <w:bCs/>
          <w:sz w:val="24"/>
          <w:szCs w:val="24"/>
          <w:lang w:eastAsia="ru-RU"/>
        </w:rPr>
        <w:t>Articolul 9.</w:t>
      </w:r>
      <w:bookmarkEnd w:id="10"/>
      <w:r w:rsidRPr="006A42C3">
        <w:rPr>
          <w:rFonts w:ascii="Times New Roman" w:eastAsia="Times New Roman" w:hAnsi="Times New Roman" w:cs="Times New Roman"/>
          <w:sz w:val="24"/>
          <w:szCs w:val="24"/>
          <w:lang w:eastAsia="ru-RU"/>
        </w:rPr>
        <w:t xml:space="preserve"> Compensaţia pentru persoanele cu dizabilităţi şi pentru familiile ce şi-au pierdut întreţinătorii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cu dizabilităţi menţionaţi la punctul 1 al articolului 6 din prezenta lege, pentru prejudiciul adus sănătăţii, li se plăteşte o compensaţie unică în mărime de un salariu mediu lunar pe republică, pe luna premergătoare lunii în care s-au adresat după compensaţie, pentru fiecare procent de pierdere a capacităţii profesionale de muncă. Această compensaţie se plăteşte tuturor persoanelor cu dizabilităţi, indiferent de data stabilirii dizabilităţii. Suma calculată pentru fiecare beneficiar se plăteşte pe parcursul a 4 ani în rate a cîte 25 la sută anual. Compensaţia stabilită şi neplătită în legătură cu decesul beneficiarului se plăteşte soţului supravieţuitor, copiilor sau părinţilor acestuia, pentru anul respectiv.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cu dizabilităţi li se plăteşte anual un ajutor material unic pentru însănătoşire, în mărime de două salarii medii lunare pe republică, stabilite pentru anul precedent.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Persoanelor cu dizabilitaţi severe imobilizate la pat li se stabileşte o alocaţie lunară pentru îngrijire, însoţire şi supraveghere în cuantum de 500 de lei lunar. Alocaţia lunară menţionată nu poate fi stabilită în cazul în care persoanele se află la întreţinerea deplină a statului, sînt beneficiare ale serviciului de asistenţă personală ori sînt beneficiare ale serviciului de îngrijire socială la domiciliu.</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Familiilor ce şi-au pierdut întreţinătorii în urma catastrofei de la Cernobîl li se plăteşte o compensaţie unică în mărime de 15 salarii medii lunare pe republică, stabilite pentru anul precedent decesului. Această compensaţie se plăteşte indiferent de data şi cauza decesului întreţinătorilor.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modificat prin </w:t>
      </w:r>
      <w:hyperlink r:id="rId74" w:history="1">
        <w:r w:rsidRPr="006A42C3">
          <w:rPr>
            <w:rFonts w:ascii="Times New Roman" w:eastAsia="Times New Roman" w:hAnsi="Times New Roman" w:cs="Times New Roman"/>
            <w:i/>
            <w:iCs/>
            <w:color w:val="0000FF"/>
            <w:sz w:val="20"/>
            <w:szCs w:val="20"/>
            <w:u w:val="single"/>
            <w:lang w:eastAsia="ru-RU"/>
          </w:rPr>
          <w:t>Legea nr.313 din 26.12.2012</w:t>
        </w:r>
      </w:hyperlink>
      <w:r w:rsidRPr="006A42C3">
        <w:rPr>
          <w:rFonts w:ascii="Times New Roman" w:eastAsia="Times New Roman" w:hAnsi="Times New Roman" w:cs="Times New Roman"/>
          <w:i/>
          <w:iCs/>
          <w:color w:val="663300"/>
          <w:sz w:val="20"/>
          <w:szCs w:val="20"/>
          <w:lang w:eastAsia="ru-RU"/>
        </w:rPr>
        <w:t xml:space="preserve">, în vigoare 01.01.2013]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completat prin </w:t>
      </w:r>
      <w:hyperlink r:id="rId75" w:history="1">
        <w:r w:rsidRPr="006A42C3">
          <w:rPr>
            <w:rFonts w:ascii="Times New Roman" w:eastAsia="Times New Roman" w:hAnsi="Times New Roman" w:cs="Times New Roman"/>
            <w:i/>
            <w:iCs/>
            <w:color w:val="0000FF"/>
            <w:sz w:val="20"/>
            <w:szCs w:val="20"/>
            <w:u w:val="single"/>
            <w:lang w:eastAsia="ru-RU"/>
          </w:rPr>
          <w:t>Legea nr.299 din 21.12.2012</w:t>
        </w:r>
      </w:hyperlink>
      <w:r w:rsidRPr="006A42C3">
        <w:rPr>
          <w:rFonts w:ascii="Times New Roman" w:eastAsia="Times New Roman" w:hAnsi="Times New Roman" w:cs="Times New Roman"/>
          <w:i/>
          <w:iCs/>
          <w:color w:val="663300"/>
          <w:sz w:val="20"/>
          <w:szCs w:val="20"/>
          <w:lang w:eastAsia="ru-RU"/>
        </w:rPr>
        <w:t xml:space="preserve">, în vigoare 31.12.2012]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completat prin </w:t>
      </w:r>
      <w:hyperlink r:id="rId76" w:history="1">
        <w:r w:rsidRPr="006A42C3">
          <w:rPr>
            <w:rFonts w:ascii="Times New Roman" w:eastAsia="Times New Roman" w:hAnsi="Times New Roman" w:cs="Times New Roman"/>
            <w:i/>
            <w:iCs/>
            <w:color w:val="0000FF"/>
            <w:sz w:val="20"/>
            <w:szCs w:val="20"/>
            <w:u w:val="single"/>
            <w:lang w:eastAsia="ru-RU"/>
          </w:rPr>
          <w:t>Legea nr.7 din 16.02.2012</w:t>
        </w:r>
      </w:hyperlink>
      <w:r w:rsidRPr="006A42C3">
        <w:rPr>
          <w:rFonts w:ascii="Times New Roman" w:eastAsia="Times New Roman" w:hAnsi="Times New Roman" w:cs="Times New Roman"/>
          <w:i/>
          <w:iCs/>
          <w:color w:val="663300"/>
          <w:sz w:val="20"/>
          <w:szCs w:val="20"/>
          <w:lang w:eastAsia="ru-RU"/>
        </w:rPr>
        <w:t xml:space="preserve">, în vigoare 31.03.2012]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modificat prin </w:t>
      </w:r>
      <w:hyperlink r:id="rId77" w:history="1">
        <w:r w:rsidRPr="006A42C3">
          <w:rPr>
            <w:rFonts w:ascii="Times New Roman" w:eastAsia="Times New Roman" w:hAnsi="Times New Roman" w:cs="Times New Roman"/>
            <w:i/>
            <w:iCs/>
            <w:color w:val="0000FF"/>
            <w:sz w:val="20"/>
            <w:szCs w:val="20"/>
            <w:u w:val="single"/>
            <w:lang w:eastAsia="ru-RU"/>
          </w:rPr>
          <w:t>Legea nr.154-XVI din 04.07.2008</w:t>
        </w:r>
      </w:hyperlink>
      <w:r w:rsidRPr="006A42C3">
        <w:rPr>
          <w:rFonts w:ascii="Times New Roman" w:eastAsia="Times New Roman" w:hAnsi="Times New Roman" w:cs="Times New Roman"/>
          <w:i/>
          <w:iCs/>
          <w:color w:val="663300"/>
          <w:sz w:val="20"/>
          <w:szCs w:val="20"/>
          <w:lang w:eastAsia="ru-RU"/>
        </w:rPr>
        <w:t>, în vigoare 25.07.2008]</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modificat prin </w:t>
      </w:r>
      <w:hyperlink r:id="rId78" w:history="1">
        <w:r w:rsidRPr="006A42C3">
          <w:rPr>
            <w:rFonts w:ascii="Times New Roman" w:eastAsia="Times New Roman" w:hAnsi="Times New Roman" w:cs="Times New Roman"/>
            <w:i/>
            <w:iCs/>
            <w:color w:val="0000FF"/>
            <w:sz w:val="20"/>
            <w:szCs w:val="20"/>
            <w:u w:val="single"/>
            <w:lang w:eastAsia="ru-RU"/>
          </w:rPr>
          <w:t>Legea nr.283-XVI din 10.11.05</w:t>
        </w:r>
      </w:hyperlink>
      <w:r w:rsidRPr="006A42C3">
        <w:rPr>
          <w:rFonts w:ascii="Times New Roman" w:eastAsia="Times New Roman" w:hAnsi="Times New Roman" w:cs="Times New Roman"/>
          <w:i/>
          <w:iCs/>
          <w:color w:val="663300"/>
          <w:sz w:val="20"/>
          <w:szCs w:val="20"/>
          <w:lang w:eastAsia="ru-RU"/>
        </w:rPr>
        <w:t xml:space="preserve">, în vigoare 24.02.06]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completat prin </w:t>
      </w:r>
      <w:hyperlink r:id="rId79" w:history="1">
        <w:r w:rsidRPr="006A42C3">
          <w:rPr>
            <w:rFonts w:ascii="Times New Roman" w:eastAsia="Times New Roman" w:hAnsi="Times New Roman" w:cs="Times New Roman"/>
            <w:i/>
            <w:iCs/>
            <w:color w:val="0000FF"/>
            <w:sz w:val="20"/>
            <w:szCs w:val="20"/>
            <w:u w:val="single"/>
            <w:lang w:eastAsia="ru-RU"/>
          </w:rPr>
          <w:t>Legea nr.140-XV din 06.05.04</w:t>
        </w:r>
      </w:hyperlink>
      <w:r w:rsidRPr="006A42C3">
        <w:rPr>
          <w:rFonts w:ascii="Times New Roman" w:eastAsia="Times New Roman" w:hAnsi="Times New Roman" w:cs="Times New Roman"/>
          <w:i/>
          <w:iCs/>
          <w:color w:val="663300"/>
          <w:sz w:val="20"/>
          <w:szCs w:val="20"/>
          <w:lang w:eastAsia="ru-RU"/>
        </w:rPr>
        <w:t xml:space="preserve">, în vigoare 04.06.04]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completat prin </w:t>
      </w:r>
      <w:hyperlink r:id="rId80" w:history="1">
        <w:r w:rsidRPr="006A42C3">
          <w:rPr>
            <w:rFonts w:ascii="Times New Roman" w:eastAsia="Times New Roman" w:hAnsi="Times New Roman" w:cs="Times New Roman"/>
            <w:i/>
            <w:iCs/>
            <w:color w:val="0000FF"/>
            <w:sz w:val="20"/>
            <w:szCs w:val="20"/>
            <w:u w:val="single"/>
            <w:lang w:eastAsia="ru-RU"/>
          </w:rPr>
          <w:t>Legea nr.854-XV din 14.02.2002</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[Art.9 în redacţia </w:t>
      </w:r>
      <w:hyperlink r:id="rId81" w:history="1">
        <w:r w:rsidRPr="006A42C3">
          <w:rPr>
            <w:rFonts w:ascii="Times New Roman" w:eastAsia="Times New Roman" w:hAnsi="Times New Roman" w:cs="Times New Roman"/>
            <w:i/>
            <w:iCs/>
            <w:color w:val="0000FF"/>
            <w:sz w:val="20"/>
            <w:szCs w:val="20"/>
            <w:u w:val="single"/>
            <w:lang w:eastAsia="ru-RU"/>
          </w:rPr>
          <w:t>Legii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1" w:name="Articolul_10."/>
      <w:r w:rsidRPr="006A42C3">
        <w:rPr>
          <w:rFonts w:ascii="Times New Roman" w:eastAsia="Times New Roman" w:hAnsi="Times New Roman" w:cs="Times New Roman"/>
          <w:b/>
          <w:bCs/>
          <w:sz w:val="24"/>
          <w:szCs w:val="24"/>
          <w:lang w:eastAsia="ru-RU"/>
        </w:rPr>
        <w:t>Articolul 10.</w:t>
      </w:r>
      <w:bookmarkEnd w:id="11"/>
      <w:r w:rsidRPr="006A42C3">
        <w:rPr>
          <w:rFonts w:ascii="Times New Roman" w:eastAsia="Times New Roman" w:hAnsi="Times New Roman" w:cs="Times New Roman"/>
          <w:sz w:val="24"/>
          <w:szCs w:val="24"/>
          <w:lang w:eastAsia="ru-RU"/>
        </w:rPr>
        <w:t xml:space="preserve"> Compensaţia pentru participanţii la lichidarea urmărilor avariei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indicate în punctul 2 al articolului 6 din prezenta lege li se plăteşte anual un ajutor material unic pentru însănătoşire în mărime de un salariu mediu lunar pe republică pentru anul precedent.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indicate în punctul 3 al articolului 6 din prezenta lege, care au participat la lichidarea urmărilor avariei de la C.A.E. Cernobîl în anii 1988-1990, li se plăteşte anual un ajutor material unic pentru însănătoşire în mărime de 50% din salariu mediu lunar pe republică pentru anul precedent.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[Art.10 modificat prin </w:t>
      </w:r>
      <w:hyperlink r:id="rId82" w:history="1">
        <w:r w:rsidRPr="006A42C3">
          <w:rPr>
            <w:rFonts w:ascii="Times New Roman" w:eastAsia="Times New Roman" w:hAnsi="Times New Roman" w:cs="Times New Roman"/>
            <w:i/>
            <w:iCs/>
            <w:color w:val="0000FF"/>
            <w:sz w:val="20"/>
            <w:szCs w:val="20"/>
            <w:u w:val="single"/>
            <w:lang w:eastAsia="ru-RU"/>
          </w:rPr>
          <w:t>Legea nr.283-XVI din 10.11.05</w:t>
        </w:r>
      </w:hyperlink>
      <w:r w:rsidRPr="006A42C3">
        <w:rPr>
          <w:rFonts w:ascii="Times New Roman" w:eastAsia="Times New Roman" w:hAnsi="Times New Roman" w:cs="Times New Roman"/>
          <w:i/>
          <w:iCs/>
          <w:color w:val="663300"/>
          <w:sz w:val="20"/>
          <w:szCs w:val="20"/>
          <w:lang w:eastAsia="ru-RU"/>
        </w:rPr>
        <w:t xml:space="preserve">, în vigoare 24.02.06]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[Art.10 modificat prin </w:t>
      </w:r>
      <w:hyperlink r:id="rId83" w:history="1">
        <w:r w:rsidRPr="006A42C3">
          <w:rPr>
            <w:rFonts w:ascii="Times New Roman" w:eastAsia="Times New Roman" w:hAnsi="Times New Roman" w:cs="Times New Roman"/>
            <w:i/>
            <w:iCs/>
            <w:color w:val="0000FF"/>
            <w:sz w:val="20"/>
            <w:szCs w:val="20"/>
            <w:u w:val="single"/>
            <w:lang w:eastAsia="ru-RU"/>
          </w:rPr>
          <w:t>Legea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2" w:name="Articolul_11."/>
      <w:r w:rsidRPr="006A42C3">
        <w:rPr>
          <w:rFonts w:ascii="Times New Roman" w:eastAsia="Times New Roman" w:hAnsi="Times New Roman" w:cs="Times New Roman"/>
          <w:b/>
          <w:bCs/>
          <w:sz w:val="24"/>
          <w:szCs w:val="24"/>
          <w:lang w:eastAsia="ru-RU"/>
        </w:rPr>
        <w:t>Articolul 11.</w:t>
      </w:r>
      <w:bookmarkEnd w:id="12"/>
      <w:r w:rsidRPr="006A42C3">
        <w:rPr>
          <w:rFonts w:ascii="Times New Roman" w:eastAsia="Times New Roman" w:hAnsi="Times New Roman" w:cs="Times New Roman"/>
          <w:sz w:val="24"/>
          <w:szCs w:val="24"/>
          <w:lang w:eastAsia="ru-RU"/>
        </w:rPr>
        <w:t xml:space="preserve"> Compensaţia pentru membrii incapabili de muncă ai familiilor care au pierdut întreţinătorul-participant la lichidarea urmărilor avariei de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Dreptul de o compensaţie lunară pentru pierderea întreţinătorului-participant la lichidarea urmărilor avariei de la C.A.E. Cernobîl îl au membrii familiei, incapabili de muncă, care au fost întreţinuţi de acesta.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Compensaţia pentru fiecare membru al familiei, incapabil de muncă, se acordă în mărime de 35 lei, fără a se ţine cont de pensia stabilită pentru aceste persoane de prezenta lege.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lastRenderedPageBreak/>
        <w:t xml:space="preserve">Copiilor care au pierdut întreţinătorul li se plăteşte anual un ajutor material unic în mărime de 360 lei.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[Art.11 modificat prin </w:t>
      </w:r>
      <w:hyperlink r:id="rId84" w:history="1">
        <w:r w:rsidRPr="006A42C3">
          <w:rPr>
            <w:rFonts w:ascii="Times New Roman" w:eastAsia="Times New Roman" w:hAnsi="Times New Roman" w:cs="Times New Roman"/>
            <w:i/>
            <w:iCs/>
            <w:color w:val="0000FF"/>
            <w:sz w:val="20"/>
            <w:szCs w:val="20"/>
            <w:u w:val="single"/>
            <w:lang w:eastAsia="ru-RU"/>
          </w:rPr>
          <w:t>Legea nr.318-XV din 18.07.03</w:t>
        </w:r>
      </w:hyperlink>
      <w:r w:rsidRPr="006A42C3">
        <w:rPr>
          <w:rFonts w:ascii="Times New Roman" w:eastAsia="Times New Roman" w:hAnsi="Times New Roman" w:cs="Times New Roman"/>
          <w:i/>
          <w:iCs/>
          <w:color w:val="663300"/>
          <w:sz w:val="20"/>
          <w:szCs w:val="20"/>
          <w:lang w:eastAsia="ru-RU"/>
        </w:rPr>
        <w:t xml:space="preserve">, în vigoare 01.07.03]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[Art.11 modificat prin </w:t>
      </w:r>
      <w:hyperlink r:id="rId85" w:history="1">
        <w:r w:rsidRPr="006A42C3">
          <w:rPr>
            <w:rFonts w:ascii="Times New Roman" w:eastAsia="Times New Roman" w:hAnsi="Times New Roman" w:cs="Times New Roman"/>
            <w:i/>
            <w:iCs/>
            <w:color w:val="0000FF"/>
            <w:sz w:val="20"/>
            <w:szCs w:val="20"/>
            <w:u w:val="single"/>
            <w:lang w:eastAsia="ru-RU"/>
          </w:rPr>
          <w:t>Legea nr.854-XV din 14.02.2002</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[Art.11 modificat prin </w:t>
      </w:r>
      <w:hyperlink r:id="rId86" w:history="1">
        <w:r w:rsidRPr="006A42C3">
          <w:rPr>
            <w:rFonts w:ascii="Times New Roman" w:eastAsia="Times New Roman" w:hAnsi="Times New Roman" w:cs="Times New Roman"/>
            <w:i/>
            <w:iCs/>
            <w:color w:val="0000FF"/>
            <w:sz w:val="20"/>
            <w:szCs w:val="20"/>
            <w:u w:val="single"/>
            <w:lang w:eastAsia="ru-RU"/>
          </w:rPr>
          <w:t>Legea nr.520-XV din 11.10.2001</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3" w:name="Articolul_12."/>
      <w:r w:rsidRPr="006A42C3">
        <w:rPr>
          <w:rFonts w:ascii="Times New Roman" w:eastAsia="Times New Roman" w:hAnsi="Times New Roman" w:cs="Times New Roman"/>
          <w:b/>
          <w:bCs/>
          <w:sz w:val="24"/>
          <w:szCs w:val="24"/>
          <w:lang w:eastAsia="ru-RU"/>
        </w:rPr>
        <w:t>Articolul 12.</w:t>
      </w:r>
      <w:bookmarkEnd w:id="13"/>
      <w:r w:rsidRPr="006A42C3">
        <w:rPr>
          <w:rFonts w:ascii="Times New Roman" w:eastAsia="Times New Roman" w:hAnsi="Times New Roman" w:cs="Times New Roman"/>
          <w:sz w:val="24"/>
          <w:szCs w:val="24"/>
          <w:lang w:eastAsia="ru-RU"/>
        </w:rPr>
        <w:t xml:space="preserve"> Plătirea compensaţiilor pentru persoanele care au avut de suferit de pe urma catastrofei de la Cernobîl şi pentru familiile ce au pierdut întreţinătorul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Compensaţiile pentru persoanele care au avut de suferit de pe urma catastrofei de la Cernobîl şi pentru familiile ce au pierdut întreţinătorul în urma acestei catastrofe se plătesc fără a se ţine cont de alte tipuri de venituri.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4" w:name="Articolul_13."/>
      <w:r w:rsidRPr="006A42C3">
        <w:rPr>
          <w:rFonts w:ascii="Times New Roman" w:eastAsia="Times New Roman" w:hAnsi="Times New Roman" w:cs="Times New Roman"/>
          <w:b/>
          <w:bCs/>
          <w:sz w:val="24"/>
          <w:szCs w:val="24"/>
          <w:lang w:eastAsia="ru-RU"/>
        </w:rPr>
        <w:t>Articolul 13.</w:t>
      </w:r>
      <w:bookmarkEnd w:id="14"/>
      <w:r w:rsidRPr="006A42C3">
        <w:rPr>
          <w:rFonts w:ascii="Times New Roman" w:eastAsia="Times New Roman" w:hAnsi="Times New Roman" w:cs="Times New Roman"/>
          <w:sz w:val="24"/>
          <w:szCs w:val="24"/>
          <w:lang w:eastAsia="ru-RU"/>
        </w:rPr>
        <w:t xml:space="preserve"> Protecţia socială, asistenţa medicală şi întremarea copiilor şi adolescenţilor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scopul asigurării protecţiei sociale, a asistenţei medicale şi a însănătoşirii, copiilor născuţi după 26 aprilie 1986, unul din părinţii cărora a avut de suferit de pe urma catastrofei de la Cernobîl, precum şi copiilor evacuaţi din zona de înstrăinare li se acordă pînă la vîrsta de 18 ani următoarele înlesniri: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asigurare anuală cu bilete gratuite (în cazul indicaţiilor medicale) la instituţiile balneo-sanatoriale şi la alte instituţii de fortificare a sănătăţii, aflate pe teritoriul republicii, precum şi la sanatoriile amplasate pe teritoriul Ucrainei: "Moldova" (Odessa), "Moldova" (Truscaveţ), "Sănătatea", "Serghei Lazo" şi "Zolotaia niva" (Sergheevca), iar în cazul în care procurarea biletelor nu este posibilă ei primesc o compensaţie bănească în mărimea costului mediu al unui bilet, în condiţiile stabilite de Guvern. Documentele necesare pentru primirea biletelor menţionate se depun pînă la data de 31 decembrie a anului respectiv. În cazul prezentării documentelor după expirarea termenului fixat, eliberarea biletelor sau plata compensaţiei băneşti pentru anul expirat nu se efectuează;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 procurare gratuită a medicamentelor (la prezentarea reţetei medicilor).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cazul îmbolnăvirii organelor hematopoietice (leicoza acută), a glandei tiroide (adenomă, cancer), a altor organe, de tumori maligne, copiii şi adolescenţii au dreptul la înlesnirile prevăzute de articolul 7 din prezenta lege.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Părinţii copiilor în vîrstă de pînă la 14 ani beneficiază de următoarele înlesniri: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plătirea concediului medical (la prezentarea certificatului medical) pentru îngrijirea copilului (unuia din părinţi) în proporţie de 100 procente, indiferent de vechimea în muncă;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 aflarea în instituţia curativă a unuia din părinţi cu copilul bolnav (la recomandarea medicilor) în decursul întregii perioade de tratament cu eliberarea şi plătirea concediului medical.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cazul în care aflarea unuia din părinţi cu copilul în timpul tratamentului e imposibilă, cu el se poate afla persoana care îl înlocuieşte pe părinte.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Modul de înfăptuire a asistenţei medicale şi de organizare a însănătoşirii copiilor şi a adolescenţilor indicaţi în prezentul articol se stabileşte de către organele împuternicite de Guvern cu concursul organizaţiilor obşteşti.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[Art.13 completat prin </w:t>
      </w:r>
      <w:hyperlink r:id="rId87" w:history="1">
        <w:r w:rsidRPr="006A42C3">
          <w:rPr>
            <w:rFonts w:ascii="Times New Roman" w:eastAsia="Times New Roman" w:hAnsi="Times New Roman" w:cs="Times New Roman"/>
            <w:i/>
            <w:iCs/>
            <w:color w:val="0000FF"/>
            <w:sz w:val="20"/>
            <w:szCs w:val="20"/>
            <w:u w:val="single"/>
            <w:lang w:eastAsia="ru-RU"/>
          </w:rPr>
          <w:t>Legea nr.299 din 21.12.2012</w:t>
        </w:r>
      </w:hyperlink>
      <w:r w:rsidRPr="006A42C3">
        <w:rPr>
          <w:rFonts w:ascii="Times New Roman" w:eastAsia="Times New Roman" w:hAnsi="Times New Roman" w:cs="Times New Roman"/>
          <w:i/>
          <w:iCs/>
          <w:color w:val="663300"/>
          <w:sz w:val="20"/>
          <w:szCs w:val="20"/>
          <w:lang w:eastAsia="ru-RU"/>
        </w:rPr>
        <w:t xml:space="preserve">, în vigoare 31.12.2012]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[Art.13 modificat prin </w:t>
      </w:r>
      <w:hyperlink r:id="rId88" w:history="1">
        <w:r w:rsidRPr="006A42C3">
          <w:rPr>
            <w:rFonts w:ascii="Times New Roman" w:eastAsia="Times New Roman" w:hAnsi="Times New Roman" w:cs="Times New Roman"/>
            <w:i/>
            <w:iCs/>
            <w:color w:val="0000FF"/>
            <w:sz w:val="20"/>
            <w:szCs w:val="20"/>
            <w:u w:val="single"/>
            <w:lang w:eastAsia="ru-RU"/>
          </w:rPr>
          <w:t>Legea nr.283-XVI din 10.11.05</w:t>
        </w:r>
      </w:hyperlink>
      <w:r w:rsidRPr="006A42C3">
        <w:rPr>
          <w:rFonts w:ascii="Times New Roman" w:eastAsia="Times New Roman" w:hAnsi="Times New Roman" w:cs="Times New Roman"/>
          <w:i/>
          <w:iCs/>
          <w:color w:val="663300"/>
          <w:sz w:val="20"/>
          <w:szCs w:val="20"/>
          <w:lang w:eastAsia="ru-RU"/>
        </w:rPr>
        <w:t xml:space="preserve">, în vigoare 24.02.06]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[Art.13 modificat prin </w:t>
      </w:r>
      <w:hyperlink r:id="rId89" w:history="1">
        <w:r w:rsidRPr="006A42C3">
          <w:rPr>
            <w:rFonts w:ascii="Times New Roman" w:eastAsia="Times New Roman" w:hAnsi="Times New Roman" w:cs="Times New Roman"/>
            <w:i/>
            <w:iCs/>
            <w:color w:val="0000FF"/>
            <w:sz w:val="20"/>
            <w:szCs w:val="20"/>
            <w:u w:val="single"/>
            <w:lang w:eastAsia="ru-RU"/>
          </w:rPr>
          <w:t>Legea nr.140-XV din 06.05.04</w:t>
        </w:r>
      </w:hyperlink>
      <w:r w:rsidRPr="006A42C3">
        <w:rPr>
          <w:rFonts w:ascii="Times New Roman" w:eastAsia="Times New Roman" w:hAnsi="Times New Roman" w:cs="Times New Roman"/>
          <w:i/>
          <w:iCs/>
          <w:color w:val="663300"/>
          <w:sz w:val="20"/>
          <w:szCs w:val="20"/>
          <w:lang w:eastAsia="ru-RU"/>
        </w:rPr>
        <w:t xml:space="preserve">, în vigoare 04.06.04]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[Art.13 modificat prin </w:t>
      </w:r>
      <w:hyperlink r:id="rId90" w:history="1">
        <w:r w:rsidRPr="006A42C3">
          <w:rPr>
            <w:rFonts w:ascii="Times New Roman" w:eastAsia="Times New Roman" w:hAnsi="Times New Roman" w:cs="Times New Roman"/>
            <w:i/>
            <w:iCs/>
            <w:color w:val="0000FF"/>
            <w:sz w:val="20"/>
            <w:szCs w:val="20"/>
            <w:u w:val="single"/>
            <w:lang w:eastAsia="ru-RU"/>
          </w:rPr>
          <w:t>Legea nr.934-XIV din 14.04.2000</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[Se suspendă acţiunea pct.3 (parţial) anul 1999 prin </w:t>
      </w:r>
      <w:hyperlink r:id="rId91" w:history="1">
        <w:r w:rsidRPr="006A42C3">
          <w:rPr>
            <w:rFonts w:ascii="Times New Roman" w:eastAsia="Times New Roman" w:hAnsi="Times New Roman" w:cs="Times New Roman"/>
            <w:i/>
            <w:iCs/>
            <w:color w:val="0000FF"/>
            <w:sz w:val="20"/>
            <w:szCs w:val="20"/>
            <w:u w:val="single"/>
            <w:lang w:eastAsia="ru-RU"/>
          </w:rPr>
          <w:t>Legea nr.216-XIV din 12.12.98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[Art.13 modificat prin </w:t>
      </w:r>
      <w:hyperlink r:id="rId92" w:history="1">
        <w:r w:rsidRPr="006A42C3">
          <w:rPr>
            <w:rFonts w:ascii="Times New Roman" w:eastAsia="Times New Roman" w:hAnsi="Times New Roman" w:cs="Times New Roman"/>
            <w:i/>
            <w:iCs/>
            <w:color w:val="0000FF"/>
            <w:sz w:val="20"/>
            <w:szCs w:val="20"/>
            <w:u w:val="single"/>
            <w:lang w:eastAsia="ru-RU"/>
          </w:rPr>
          <w:t>Legea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bookmarkStart w:id="15" w:name="Capitolul_III"/>
      <w:r w:rsidRPr="006A42C3">
        <w:rPr>
          <w:rFonts w:ascii="Times New Roman" w:eastAsia="Times New Roman" w:hAnsi="Times New Roman" w:cs="Times New Roman"/>
          <w:b/>
          <w:bCs/>
          <w:sz w:val="24"/>
          <w:szCs w:val="24"/>
          <w:lang w:eastAsia="ru-RU"/>
        </w:rPr>
        <w:t>Capitolul III</w:t>
      </w:r>
      <w:bookmarkEnd w:id="15"/>
      <w:r w:rsidRPr="006A42C3">
        <w:rPr>
          <w:rFonts w:ascii="Times New Roman" w:eastAsia="Times New Roman" w:hAnsi="Times New Roman" w:cs="Times New Roman"/>
          <w:b/>
          <w:bCs/>
          <w:sz w:val="24"/>
          <w:szCs w:val="24"/>
          <w:lang w:eastAsia="ru-RU"/>
        </w:rPr>
        <w:t xml:space="preserve">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ASIGURAREA CU PENSII A CETĂŢENILOR CARE AU PARTICIPAT </w:t>
      </w:r>
    </w:p>
    <w:p w:rsidR="006A42C3" w:rsidRPr="006A42C3" w:rsidRDefault="006A42C3" w:rsidP="006A42C3">
      <w:pPr>
        <w:spacing w:after="0" w:line="240" w:lineRule="auto"/>
        <w:jc w:val="center"/>
        <w:rPr>
          <w:rFonts w:ascii="Times New Roman" w:eastAsia="Times New Roman" w:hAnsi="Times New Roman" w:cs="Times New Roman"/>
          <w:b/>
          <w:bCs/>
          <w:sz w:val="24"/>
          <w:szCs w:val="24"/>
          <w:lang w:eastAsia="ru-RU"/>
        </w:rPr>
      </w:pPr>
      <w:r w:rsidRPr="006A42C3">
        <w:rPr>
          <w:rFonts w:ascii="Times New Roman" w:eastAsia="Times New Roman" w:hAnsi="Times New Roman" w:cs="Times New Roman"/>
          <w:b/>
          <w:bCs/>
          <w:sz w:val="24"/>
          <w:szCs w:val="24"/>
          <w:lang w:eastAsia="ru-RU"/>
        </w:rPr>
        <w:t xml:space="preserve">LA LICHIDAREA URMĂRILOR AVARIEI DE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6" w:name="Articolul_14."/>
      <w:r w:rsidRPr="006A42C3">
        <w:rPr>
          <w:rFonts w:ascii="Times New Roman" w:eastAsia="Times New Roman" w:hAnsi="Times New Roman" w:cs="Times New Roman"/>
          <w:b/>
          <w:bCs/>
          <w:sz w:val="24"/>
          <w:szCs w:val="24"/>
          <w:lang w:eastAsia="ru-RU"/>
        </w:rPr>
        <w:t>Articolul 14.</w:t>
      </w:r>
      <w:bookmarkEnd w:id="16"/>
      <w:r w:rsidRPr="006A42C3">
        <w:rPr>
          <w:rFonts w:ascii="Times New Roman" w:eastAsia="Times New Roman" w:hAnsi="Times New Roman" w:cs="Times New Roman"/>
          <w:sz w:val="24"/>
          <w:szCs w:val="24"/>
          <w:lang w:eastAsia="ru-RU"/>
        </w:rPr>
        <w:t xml:space="preserve"> Pensiile pentru limită de vîrstă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Cetăţenii (îndreptaţi temporar sau trimişi în delegaţie), care au participat în anii 1986-1987 la lucrările de lichidare a urmărilor avariei de la C.A.E. Cernobîl în zona de înstrăinare, </w:t>
      </w:r>
      <w:r w:rsidRPr="006A42C3">
        <w:rPr>
          <w:rFonts w:ascii="Times New Roman" w:eastAsia="Times New Roman" w:hAnsi="Times New Roman" w:cs="Times New Roman"/>
          <w:sz w:val="24"/>
          <w:szCs w:val="24"/>
          <w:lang w:eastAsia="ru-RU"/>
        </w:rPr>
        <w:lastRenderedPageBreak/>
        <w:t xml:space="preserve">precum şi militarii, lucrătorii organelor afacerilor interne şi supuşii militari recrutaţi în cantonamente speciale, acei care şi-au satisfăcut în această perioadă serviciul în Forţele Armate, în trupelele şi organele Comitetului pentru Securitatea Statului, în trupele de interne şi cele de căi ferate, în alte formaţiuni militare şi au fost atraşi la lucrările de lichidare a urmărilor avariei în cauză din zona de înstrăinare au dreptul la pensie: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bărbaţii la atingerea vîrstei de 50 ani, avînd vechimea în muncă de cel puţin 20 ani, indiferent de durata lucrului (serviciului)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femeile, la atingerea vîrstei de 45 ani, avînd vechimea în muncă de cel puţin 15 ani, indiferent de durata lucrului (serviciului)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 Cetăţenii (îndreptaţi temporar sau trimişi în delegaţie), care s-au îmbolnăvit de boală profesională, legată de iradierea în timpul participării la lucrările de lichidare a urmărilor avariei de la C.A.E. Cetnobîl în zona de înstrăinare au dreptul la pensie: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bărbaţii, la atingerea vîrstei de 50 ani, avînd vechimea în muncă de cel puţin 20 ani, indiferent de durata lucrului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femeile, la atingerea vîrstei de 45 ani, avînd vechimea în muncă de cel puţin 15 ani, indiferent de durata lucrului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3. Cetăţenii (îndreptaţi temporar sau trimişi în delegaţie), care au participat în anul 1988 la lucrările de lichidare a urmărilor avariei de la C.A.E. Cernobîl în zona de înstrăinare, precum şi militarii, lucrătorii organelor afacerilor interne şi supuşii militari recrutaţi în cantonamente speciale, acei care şi-au satisfăcut în această perioadă serviciul în Forţele Armate, în trupele şi organele Comitetului pentru Securitatea Statului, în trupele de interne şi cele de căi ferate, în alte formaţiuni militare şi care au fost atraşi la lucrările de lichidare a urmărilor avariei în zona de înstrăinare au dreptul la pensie: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bărbaţii, la vîrsta de 55 ani, avînd vechimea în muncă de cel puţin 25 ani, indiferent de durata lucrului (serviciului)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femeile, la atingerea vîrstei de 50 ani, avînd vechimea în muncă de cel puţin 20 ani, indiferent de durata lucrului (serviciului)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4. Pensiile pentru limită de vîrstă pentru cetăţenii enumeraţi în prezentul articol se calculează în conformitate cu </w:t>
      </w:r>
      <w:hyperlink r:id="rId93" w:history="1">
        <w:r w:rsidRPr="006A42C3">
          <w:rPr>
            <w:rFonts w:ascii="Times New Roman" w:eastAsia="Times New Roman" w:hAnsi="Times New Roman" w:cs="Times New Roman"/>
            <w:color w:val="0000FF"/>
            <w:sz w:val="24"/>
            <w:szCs w:val="24"/>
            <w:u w:val="single"/>
            <w:lang w:eastAsia="ru-RU"/>
          </w:rPr>
          <w:t>Legea nr.156-XIV din 14 octombrie 1998</w:t>
        </w:r>
      </w:hyperlink>
      <w:r w:rsidRPr="006A42C3">
        <w:rPr>
          <w:rFonts w:ascii="Times New Roman" w:eastAsia="Times New Roman" w:hAnsi="Times New Roman" w:cs="Times New Roman"/>
          <w:sz w:val="24"/>
          <w:szCs w:val="24"/>
          <w:lang w:eastAsia="ru-RU"/>
        </w:rPr>
        <w:t xml:space="preserve"> privind pensiile de asigurări sociale de stat.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5. Plata pensiilor pentru limită de vîrstă, inclusiv pensionarilor care lucrează, se efectuează în mărime deplină.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[Art.14 modificat prin </w:t>
      </w:r>
      <w:hyperlink r:id="rId94" w:history="1">
        <w:r w:rsidRPr="006A42C3">
          <w:rPr>
            <w:rFonts w:ascii="Times New Roman" w:eastAsia="Times New Roman" w:hAnsi="Times New Roman" w:cs="Times New Roman"/>
            <w:i/>
            <w:iCs/>
            <w:color w:val="0000FF"/>
            <w:sz w:val="20"/>
            <w:szCs w:val="20"/>
            <w:u w:val="single"/>
            <w:lang w:eastAsia="ru-RU"/>
          </w:rPr>
          <w:t>Legea nr.318-XV din 18.07.03</w:t>
        </w:r>
      </w:hyperlink>
      <w:r w:rsidRPr="006A42C3">
        <w:rPr>
          <w:rFonts w:ascii="Times New Roman" w:eastAsia="Times New Roman" w:hAnsi="Times New Roman" w:cs="Times New Roman"/>
          <w:i/>
          <w:iCs/>
          <w:color w:val="663300"/>
          <w:sz w:val="20"/>
          <w:szCs w:val="20"/>
          <w:lang w:eastAsia="ru-RU"/>
        </w:rPr>
        <w:t xml:space="preserve">, în vigoare 01.07.03]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7" w:name="Articolul_15."/>
      <w:r w:rsidRPr="006A42C3">
        <w:rPr>
          <w:rFonts w:ascii="Times New Roman" w:eastAsia="Times New Roman" w:hAnsi="Times New Roman" w:cs="Times New Roman"/>
          <w:b/>
          <w:bCs/>
          <w:sz w:val="24"/>
          <w:szCs w:val="24"/>
          <w:lang w:eastAsia="ru-RU"/>
        </w:rPr>
        <w:t>Articolul 15.</w:t>
      </w:r>
      <w:bookmarkEnd w:id="17"/>
      <w:r w:rsidRPr="006A42C3">
        <w:rPr>
          <w:rFonts w:ascii="Times New Roman" w:eastAsia="Times New Roman" w:hAnsi="Times New Roman" w:cs="Times New Roman"/>
          <w:sz w:val="24"/>
          <w:szCs w:val="24"/>
          <w:lang w:eastAsia="ru-RU"/>
        </w:rPr>
        <w:t xml:space="preserve"> Pensiile de dizabilitate</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Persoanele cu dizabilităţi survenite ca urmare a lichidării consecinţelor avariei de la C.A.E. Cernobîl au dreptul la pensie de dizabilitate în mărimea recuperării daunei reale, indiferent de vechimea în muncă.</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[Art.15 în redacţia </w:t>
      </w:r>
      <w:hyperlink r:id="rId95" w:history="1">
        <w:r w:rsidRPr="006A42C3">
          <w:rPr>
            <w:rFonts w:ascii="Times New Roman" w:eastAsia="Times New Roman" w:hAnsi="Times New Roman" w:cs="Times New Roman"/>
            <w:i/>
            <w:iCs/>
            <w:color w:val="0000FF"/>
            <w:sz w:val="20"/>
            <w:szCs w:val="20"/>
            <w:u w:val="single"/>
            <w:lang w:eastAsia="ru-RU"/>
          </w:rPr>
          <w:t>Legii nr.313 din 26.12.2012</w:t>
        </w:r>
      </w:hyperlink>
      <w:r w:rsidRPr="006A42C3">
        <w:rPr>
          <w:rFonts w:ascii="Times New Roman" w:eastAsia="Times New Roman" w:hAnsi="Times New Roman" w:cs="Times New Roman"/>
          <w:i/>
          <w:iCs/>
          <w:color w:val="663300"/>
          <w:sz w:val="20"/>
          <w:szCs w:val="20"/>
          <w:lang w:eastAsia="ru-RU"/>
        </w:rPr>
        <w:t xml:space="preserve">, în vigoare 01.01.2013]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8" w:name="Articolul_16."/>
      <w:r w:rsidRPr="006A42C3">
        <w:rPr>
          <w:rFonts w:ascii="Times New Roman" w:eastAsia="Times New Roman" w:hAnsi="Times New Roman" w:cs="Times New Roman"/>
          <w:b/>
          <w:bCs/>
          <w:sz w:val="24"/>
          <w:szCs w:val="24"/>
          <w:lang w:eastAsia="ru-RU"/>
        </w:rPr>
        <w:t>Articolul 16.</w:t>
      </w:r>
      <w:bookmarkEnd w:id="18"/>
      <w:r w:rsidRPr="006A42C3">
        <w:rPr>
          <w:rFonts w:ascii="Times New Roman" w:eastAsia="Times New Roman" w:hAnsi="Times New Roman" w:cs="Times New Roman"/>
          <w:sz w:val="24"/>
          <w:szCs w:val="24"/>
          <w:lang w:eastAsia="ru-RU"/>
        </w:rPr>
        <w:t xml:space="preserve"> Pensia în cazul pierderii întreţinătorului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Membrii familiilor persoanelor care au decedat în urma schilodirii sau îmbolnăvirii provocate de avaria de la C.A.E. Cernobîl beneficiază de pensii, indiferent de vechimea în muncă a întreţinătorului în mărimea recuperării daunei reale, dar nu mai puţin de 65 lei pentru fiecare membru al familiei.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Persoanele care au dreptul la pensie în cazul pierderii întreţinătorului sînt stabilite de articolul 25 din Legea privind pensiile de asigurări sociale de stat.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[Art.16 modificat prin </w:t>
      </w:r>
      <w:hyperlink r:id="rId96" w:history="1">
        <w:r w:rsidRPr="006A42C3">
          <w:rPr>
            <w:rFonts w:ascii="Times New Roman" w:eastAsia="Times New Roman" w:hAnsi="Times New Roman" w:cs="Times New Roman"/>
            <w:i/>
            <w:iCs/>
            <w:color w:val="0000FF"/>
            <w:sz w:val="20"/>
            <w:szCs w:val="20"/>
            <w:u w:val="single"/>
            <w:lang w:eastAsia="ru-RU"/>
          </w:rPr>
          <w:t>Legea nr.318-XV din 18.07.03</w:t>
        </w:r>
      </w:hyperlink>
      <w:r w:rsidRPr="006A42C3">
        <w:rPr>
          <w:rFonts w:ascii="Times New Roman" w:eastAsia="Times New Roman" w:hAnsi="Times New Roman" w:cs="Times New Roman"/>
          <w:i/>
          <w:iCs/>
          <w:color w:val="663300"/>
          <w:sz w:val="20"/>
          <w:szCs w:val="20"/>
          <w:lang w:eastAsia="ru-RU"/>
        </w:rPr>
        <w:t xml:space="preserve">, în vigoare 01.07.03]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19" w:name="Articolul_17."/>
      <w:r w:rsidRPr="006A42C3">
        <w:rPr>
          <w:rFonts w:ascii="Times New Roman" w:eastAsia="Times New Roman" w:hAnsi="Times New Roman" w:cs="Times New Roman"/>
          <w:b/>
          <w:bCs/>
          <w:sz w:val="24"/>
          <w:szCs w:val="24"/>
          <w:lang w:eastAsia="ru-RU"/>
        </w:rPr>
        <w:t>Articolul 17.</w:t>
      </w:r>
      <w:bookmarkEnd w:id="19"/>
      <w:r w:rsidRPr="006A42C3">
        <w:rPr>
          <w:rFonts w:ascii="Times New Roman" w:eastAsia="Times New Roman" w:hAnsi="Times New Roman" w:cs="Times New Roman"/>
          <w:sz w:val="24"/>
          <w:szCs w:val="24"/>
          <w:lang w:eastAsia="ru-RU"/>
        </w:rPr>
        <w:t xml:space="preserve"> Înlesniri la calcularea vechimii în muncă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vechimea în muncă se include: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a) în mărime triplă - timpul lucrului (serviciului) de la 26 aprilie 1986 pînă la 1 ianuarie 1988 în zonele supuse poluării radioactive în urma avariei de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lastRenderedPageBreak/>
        <w:t xml:space="preserve">b) în mărime de o dată şi jumătate - timpul lucrului (serviciului) de la 1 ianuarie 1988 în zonele supuse poluării radioactive în urma avariei de la C.A.E. Cernobîl.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20" w:name="Articolul_18."/>
      <w:r w:rsidRPr="006A42C3">
        <w:rPr>
          <w:rFonts w:ascii="Times New Roman" w:eastAsia="Times New Roman" w:hAnsi="Times New Roman" w:cs="Times New Roman"/>
          <w:b/>
          <w:bCs/>
          <w:sz w:val="24"/>
          <w:szCs w:val="24"/>
          <w:lang w:eastAsia="ru-RU"/>
        </w:rPr>
        <w:t>Articolul 18.</w:t>
      </w:r>
      <w:bookmarkEnd w:id="20"/>
      <w:r w:rsidRPr="006A42C3">
        <w:rPr>
          <w:rFonts w:ascii="Times New Roman" w:eastAsia="Times New Roman" w:hAnsi="Times New Roman" w:cs="Times New Roman"/>
          <w:sz w:val="24"/>
          <w:szCs w:val="24"/>
          <w:lang w:eastAsia="ru-RU"/>
        </w:rPr>
        <w:t xml:space="preserve"> Înlesniri la calcularea salariului lunar mediu pentru stabilirea pensiilor de dizabilitate şi în cazul pierderii întreţinătorului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Pensiile de dizabilitate pentru cetăţenii enumeraţi în articolul 15 şi pensiile în cazul pierderii întreţinătorului din numărul persoanelor enumerate în articolul 16 din prezenta lege se calculează din salariul lunar mediu în oricare 5 ani luaţi la rînd. Salariul lunar mediu în aceşti 5 ani se stabileşte prin împărţirea sumei totale a salariului primit în 60 luni calendaristice de lucru la rînd la şaizeci.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La dorinţa solicitantului pensiei, salariul lunar mediu pentru calcularea pensiei poate fi luat din orice perioadă din 12 luni de lucru în zona de înstrăinare. Dacă solicitantul pensiei a lucrat în această zonă mai puţin de 12 luni, salariul lunar mediu se calculează prin împărţirea sumei totale a salariului pentru lunile calendaristice de lucru la numărul de luni.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afară de aceasta, salariul mediu lunar pentru persoanele care au lucrat în zona de înstrăinare mai puţin de 12 luni poate fi calculat în felul următor: de la început se calculează salariul zilnic mediu prin împărţirea sumei totale cîştigate în această perioadă la numărul de zile lucrate în zona de înstrăinare, apoi se calculează salariu lunar mediu prin înmulţirea salariului zilnic mediu la 30 de zile calendaristice.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menţionate la articolele 15 şi 16 din prezenta lege pensia li se calculează respectiv din cîştig şi din indemnizaţia de întreţinere, majorate pentru lucrul în zona de înstrăinare, dar care vor constitui cel puţin două salarii medii lunare pe republică pe anul precedent anului intrării în vigoare a prezentei legi.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[Art.18 modificat prin </w:t>
      </w:r>
      <w:hyperlink r:id="rId97" w:history="1">
        <w:r w:rsidRPr="006A42C3">
          <w:rPr>
            <w:rFonts w:ascii="Times New Roman" w:eastAsia="Times New Roman" w:hAnsi="Times New Roman" w:cs="Times New Roman"/>
            <w:i/>
            <w:iCs/>
            <w:color w:val="0000FF"/>
            <w:sz w:val="20"/>
            <w:szCs w:val="20"/>
            <w:u w:val="single"/>
            <w:lang w:eastAsia="ru-RU"/>
          </w:rPr>
          <w:t>Legea nr.457-XIV din 18.06.99</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[Art.18 modificat prin </w:t>
      </w:r>
      <w:hyperlink r:id="rId98" w:history="1">
        <w:r w:rsidRPr="006A42C3">
          <w:rPr>
            <w:rFonts w:ascii="Times New Roman" w:eastAsia="Times New Roman" w:hAnsi="Times New Roman" w:cs="Times New Roman"/>
            <w:i/>
            <w:iCs/>
            <w:color w:val="0000FF"/>
            <w:sz w:val="20"/>
            <w:szCs w:val="20"/>
            <w:u w:val="single"/>
            <w:lang w:eastAsia="ru-RU"/>
          </w:rPr>
          <w:t>Legea nr.1535-XIII din 25.02.98</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21" w:name="Articolul_19."/>
      <w:r w:rsidRPr="006A42C3">
        <w:rPr>
          <w:rFonts w:ascii="Times New Roman" w:eastAsia="Times New Roman" w:hAnsi="Times New Roman" w:cs="Times New Roman"/>
          <w:b/>
          <w:bCs/>
          <w:sz w:val="24"/>
          <w:szCs w:val="24"/>
          <w:lang w:eastAsia="ru-RU"/>
        </w:rPr>
        <w:t>Articolul 19.</w:t>
      </w:r>
      <w:bookmarkEnd w:id="21"/>
      <w:r w:rsidRPr="006A42C3">
        <w:rPr>
          <w:rFonts w:ascii="Times New Roman" w:eastAsia="Times New Roman" w:hAnsi="Times New Roman" w:cs="Times New Roman"/>
          <w:sz w:val="24"/>
          <w:szCs w:val="24"/>
          <w:lang w:eastAsia="ru-RU"/>
        </w:rPr>
        <w:t xml:space="preserve"> Suplimente la pensiile pentru limită de vîrstă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Pensiile pentru limită de vîrstă stabilite în conformitate cu Legea privind pensiile de asigurări sociale de stat se majorează: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specificate la punctul 1 al articolului 14 din prezenta lege - cu 20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specificate la punctul 3 al articolului 14 din prezenta lege - cu 18 lei.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[Art.19 în redacţia </w:t>
      </w:r>
      <w:hyperlink r:id="rId99" w:history="1">
        <w:r w:rsidRPr="006A42C3">
          <w:rPr>
            <w:rFonts w:ascii="Times New Roman" w:eastAsia="Times New Roman" w:hAnsi="Times New Roman" w:cs="Times New Roman"/>
            <w:i/>
            <w:iCs/>
            <w:color w:val="0000FF"/>
            <w:sz w:val="20"/>
            <w:szCs w:val="20"/>
            <w:u w:val="single"/>
            <w:lang w:eastAsia="ru-RU"/>
          </w:rPr>
          <w:t>Legii nr.318-XV din 18.07.03</w:t>
        </w:r>
      </w:hyperlink>
      <w:r w:rsidRPr="006A42C3">
        <w:rPr>
          <w:rFonts w:ascii="Times New Roman" w:eastAsia="Times New Roman" w:hAnsi="Times New Roman" w:cs="Times New Roman"/>
          <w:i/>
          <w:iCs/>
          <w:color w:val="663300"/>
          <w:sz w:val="20"/>
          <w:szCs w:val="20"/>
          <w:lang w:eastAsia="ru-RU"/>
        </w:rPr>
        <w:t xml:space="preserve">, în vigoare 01.07.03]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22" w:name="Articolul_20."/>
      <w:r w:rsidRPr="006A42C3">
        <w:rPr>
          <w:rFonts w:ascii="Times New Roman" w:eastAsia="Times New Roman" w:hAnsi="Times New Roman" w:cs="Times New Roman"/>
          <w:b/>
          <w:bCs/>
          <w:sz w:val="24"/>
          <w:szCs w:val="24"/>
          <w:lang w:eastAsia="ru-RU"/>
        </w:rPr>
        <w:t>Articolul 20.</w:t>
      </w:r>
      <w:bookmarkEnd w:id="22"/>
      <w:r w:rsidRPr="006A42C3">
        <w:rPr>
          <w:rFonts w:ascii="Times New Roman" w:eastAsia="Times New Roman" w:hAnsi="Times New Roman" w:cs="Times New Roman"/>
          <w:sz w:val="24"/>
          <w:szCs w:val="24"/>
          <w:lang w:eastAsia="ru-RU"/>
        </w:rPr>
        <w:t xml:space="preserve"> Suplimente la pensiile de dizabilitate</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1. Participanţilor la lichidarea urmărilor avariei de la C.A.E. Cernobîl care au lucrat în zona de înstrăinare: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1986, indiferent de numărul de zile lucrate;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1987, nu mai puţin de 10 zile lucrătoare;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În 1988, nu mai puţin de 14 zile lucrătoare.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li se majorează pensiile de dizabilitate: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cu dizabilităţi severe, cu 65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cu dizabilităţi accentuate, cu 50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persoanelor cu dizabilităţi medii, cu 35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2. Participanţilor la lichidarea urmărilor avariei de la C.A.E. Cernobîl, enumeraţi în articolul 15 din prezenta Lege (în afară de persoanele enumerate în punctul 1 al prezentului articol), li se majorează pensiile dedizabilitate cu 18 lei Dacă mărimea pensiei de dizabilitate, calculată în conformitate cu prezenta lege, e mai mică decît mărimea pensiei calculate conform Legii privind pensiile de asigurări sociale de stat, la dorinţa pensionarului pensia de dizabilitate poate fi stabilită în conformitate cu ultima lege.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[Art.20 modificat prin </w:t>
      </w:r>
      <w:hyperlink r:id="rId100" w:history="1">
        <w:r w:rsidRPr="006A42C3">
          <w:rPr>
            <w:rFonts w:ascii="Times New Roman" w:eastAsia="Times New Roman" w:hAnsi="Times New Roman" w:cs="Times New Roman"/>
            <w:i/>
            <w:iCs/>
            <w:color w:val="0000FF"/>
            <w:sz w:val="20"/>
            <w:szCs w:val="20"/>
            <w:u w:val="single"/>
            <w:lang w:eastAsia="ru-RU"/>
          </w:rPr>
          <w:t>Legea nr.313 din 26.12.2012</w:t>
        </w:r>
      </w:hyperlink>
      <w:r w:rsidRPr="006A42C3">
        <w:rPr>
          <w:rFonts w:ascii="Times New Roman" w:eastAsia="Times New Roman" w:hAnsi="Times New Roman" w:cs="Times New Roman"/>
          <w:i/>
          <w:iCs/>
          <w:color w:val="663300"/>
          <w:sz w:val="20"/>
          <w:szCs w:val="20"/>
          <w:lang w:eastAsia="ru-RU"/>
        </w:rPr>
        <w:t xml:space="preserve">, în vigoare 01.01.2013]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[Art.20 modificat prin </w:t>
      </w:r>
      <w:hyperlink r:id="rId101" w:history="1">
        <w:r w:rsidRPr="006A42C3">
          <w:rPr>
            <w:rFonts w:ascii="Times New Roman" w:eastAsia="Times New Roman" w:hAnsi="Times New Roman" w:cs="Times New Roman"/>
            <w:i/>
            <w:iCs/>
            <w:color w:val="0000FF"/>
            <w:sz w:val="20"/>
            <w:szCs w:val="20"/>
            <w:u w:val="single"/>
            <w:lang w:eastAsia="ru-RU"/>
          </w:rPr>
          <w:t>Legea nr.318-XV din 18.07.03</w:t>
        </w:r>
      </w:hyperlink>
      <w:r w:rsidRPr="006A42C3">
        <w:rPr>
          <w:rFonts w:ascii="Times New Roman" w:eastAsia="Times New Roman" w:hAnsi="Times New Roman" w:cs="Times New Roman"/>
          <w:i/>
          <w:iCs/>
          <w:color w:val="663300"/>
          <w:sz w:val="20"/>
          <w:szCs w:val="20"/>
          <w:lang w:eastAsia="ru-RU"/>
        </w:rPr>
        <w:t xml:space="preserve">, în vigoare 01.07.03]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23" w:name="Articolul_21."/>
      <w:r w:rsidRPr="006A42C3">
        <w:rPr>
          <w:rFonts w:ascii="Times New Roman" w:eastAsia="Times New Roman" w:hAnsi="Times New Roman" w:cs="Times New Roman"/>
          <w:b/>
          <w:bCs/>
          <w:sz w:val="24"/>
          <w:szCs w:val="24"/>
          <w:lang w:eastAsia="ru-RU"/>
        </w:rPr>
        <w:t>Articolul 21.</w:t>
      </w:r>
      <w:bookmarkEnd w:id="23"/>
      <w:r w:rsidRPr="006A42C3">
        <w:rPr>
          <w:rFonts w:ascii="Times New Roman" w:eastAsia="Times New Roman" w:hAnsi="Times New Roman" w:cs="Times New Roman"/>
          <w:sz w:val="24"/>
          <w:szCs w:val="24"/>
          <w:lang w:eastAsia="ru-RU"/>
        </w:rPr>
        <w:t xml:space="preserve"> Indexarea pensiilor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lastRenderedPageBreak/>
        <w:t xml:space="preserve">Pensiile se indexează în condiţiile art.13 din </w:t>
      </w:r>
      <w:hyperlink r:id="rId102" w:history="1">
        <w:r w:rsidRPr="006A42C3">
          <w:rPr>
            <w:rFonts w:ascii="Times New Roman" w:eastAsia="Times New Roman" w:hAnsi="Times New Roman" w:cs="Times New Roman"/>
            <w:color w:val="0000FF"/>
            <w:sz w:val="24"/>
            <w:szCs w:val="24"/>
            <w:u w:val="single"/>
            <w:lang w:eastAsia="ru-RU"/>
          </w:rPr>
          <w:t>Legea nr.156-XIV din 14 octombrie 1998</w:t>
        </w:r>
      </w:hyperlink>
      <w:r w:rsidRPr="006A42C3">
        <w:rPr>
          <w:rFonts w:ascii="Times New Roman" w:eastAsia="Times New Roman" w:hAnsi="Times New Roman" w:cs="Times New Roman"/>
          <w:sz w:val="24"/>
          <w:szCs w:val="24"/>
          <w:lang w:eastAsia="ru-RU"/>
        </w:rPr>
        <w:t xml:space="preserve"> privind sistemul public de pensii.</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[Art.21 redacţia </w:t>
      </w:r>
      <w:hyperlink r:id="rId103" w:history="1">
        <w:r w:rsidRPr="006A42C3">
          <w:rPr>
            <w:rFonts w:ascii="Times New Roman" w:eastAsia="Times New Roman" w:hAnsi="Times New Roman" w:cs="Times New Roman"/>
            <w:i/>
            <w:iCs/>
            <w:color w:val="0000FF"/>
            <w:sz w:val="20"/>
            <w:szCs w:val="20"/>
            <w:u w:val="single"/>
            <w:lang w:eastAsia="ru-RU"/>
          </w:rPr>
          <w:t>Legii nr.290 din 16.12.2016</w:t>
        </w:r>
      </w:hyperlink>
      <w:r w:rsidRPr="006A42C3">
        <w:rPr>
          <w:rFonts w:ascii="Times New Roman" w:eastAsia="Times New Roman" w:hAnsi="Times New Roman" w:cs="Times New Roman"/>
          <w:i/>
          <w:iCs/>
          <w:color w:val="663300"/>
          <w:sz w:val="20"/>
          <w:szCs w:val="20"/>
          <w:lang w:eastAsia="ru-RU"/>
        </w:rPr>
        <w:t xml:space="preserve">, în vigoare 01.01.2017]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[Art.21 introdus prin </w:t>
      </w:r>
      <w:hyperlink r:id="rId104" w:history="1">
        <w:r w:rsidRPr="006A42C3">
          <w:rPr>
            <w:rFonts w:ascii="Times New Roman" w:eastAsia="Times New Roman" w:hAnsi="Times New Roman" w:cs="Times New Roman"/>
            <w:i/>
            <w:iCs/>
            <w:color w:val="0000FF"/>
            <w:sz w:val="20"/>
            <w:szCs w:val="20"/>
            <w:u w:val="single"/>
            <w:lang w:eastAsia="ru-RU"/>
          </w:rPr>
          <w:t>Legea nr.218-XV din 24.06.04</w:t>
        </w:r>
      </w:hyperlink>
      <w:r w:rsidRPr="006A42C3">
        <w:rPr>
          <w:rFonts w:ascii="Times New Roman" w:eastAsia="Times New Roman" w:hAnsi="Times New Roman" w:cs="Times New Roman"/>
          <w:i/>
          <w:iCs/>
          <w:color w:val="663300"/>
          <w:sz w:val="20"/>
          <w:szCs w:val="20"/>
          <w:lang w:eastAsia="ru-RU"/>
        </w:rPr>
        <w:t xml:space="preserve">, în vigoare 01.04.04]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bookmarkStart w:id="24" w:name="Articolul_21&lt;sup&gt;1&lt;/sup&gt;."/>
      <w:r w:rsidRPr="006A42C3">
        <w:rPr>
          <w:rFonts w:ascii="Times New Roman" w:eastAsia="Times New Roman" w:hAnsi="Times New Roman" w:cs="Times New Roman"/>
          <w:b/>
          <w:bCs/>
          <w:sz w:val="24"/>
          <w:szCs w:val="24"/>
          <w:lang w:eastAsia="ru-RU"/>
        </w:rPr>
        <w:t>Articolul 21</w:t>
      </w:r>
      <w:r w:rsidRPr="006A42C3">
        <w:rPr>
          <w:rFonts w:ascii="Times New Roman" w:eastAsia="Times New Roman" w:hAnsi="Times New Roman" w:cs="Times New Roman"/>
          <w:b/>
          <w:bCs/>
          <w:sz w:val="24"/>
          <w:szCs w:val="24"/>
          <w:vertAlign w:val="superscript"/>
          <w:lang w:eastAsia="ru-RU"/>
        </w:rPr>
        <w:t>1</w:t>
      </w:r>
      <w:r w:rsidRPr="006A42C3">
        <w:rPr>
          <w:rFonts w:ascii="Times New Roman" w:eastAsia="Times New Roman" w:hAnsi="Times New Roman" w:cs="Times New Roman"/>
          <w:b/>
          <w:bCs/>
          <w:sz w:val="24"/>
          <w:szCs w:val="24"/>
          <w:lang w:eastAsia="ru-RU"/>
        </w:rPr>
        <w:t xml:space="preserve">. </w:t>
      </w:r>
      <w:bookmarkEnd w:id="24"/>
      <w:r w:rsidRPr="006A42C3">
        <w:rPr>
          <w:rFonts w:ascii="Times New Roman" w:eastAsia="Times New Roman" w:hAnsi="Times New Roman" w:cs="Times New Roman"/>
          <w:sz w:val="24"/>
          <w:szCs w:val="24"/>
          <w:lang w:eastAsia="ru-RU"/>
        </w:rPr>
        <w:t>Majorarea pensiilor</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(1) Pensiile stabilite conform art.15 din prezenta lege se majorează după cum urmează:</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persoanelor cu dizabilităţi severe – cu 400 de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persoanelor cu dizabilităţi accentuate – cu 300 de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 xml:space="preserve">– persoanelor cu dizabilităţi medii – cu 200 de lei.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eastAsia="ru-RU"/>
        </w:rPr>
      </w:pPr>
      <w:r w:rsidRPr="006A42C3">
        <w:rPr>
          <w:rFonts w:ascii="Times New Roman" w:eastAsia="Times New Roman" w:hAnsi="Times New Roman" w:cs="Times New Roman"/>
          <w:sz w:val="24"/>
          <w:szCs w:val="24"/>
          <w:lang w:eastAsia="ru-RU"/>
        </w:rPr>
        <w:t>(2) Pensiile stabilite conform art.16 din prezenta lege se majorează cu 200 de lei pentru fiecare membru al familiei.</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[Art.21</w:t>
      </w:r>
      <w:r w:rsidRPr="006A42C3">
        <w:rPr>
          <w:rFonts w:ascii="Times New Roman" w:eastAsia="Times New Roman" w:hAnsi="Times New Roman" w:cs="Times New Roman"/>
          <w:i/>
          <w:iCs/>
          <w:color w:val="663300"/>
          <w:sz w:val="20"/>
          <w:szCs w:val="20"/>
          <w:vertAlign w:val="superscript"/>
          <w:lang w:eastAsia="ru-RU"/>
        </w:rPr>
        <w:t>1</w:t>
      </w:r>
      <w:r w:rsidRPr="006A42C3">
        <w:rPr>
          <w:rFonts w:ascii="Times New Roman" w:eastAsia="Times New Roman" w:hAnsi="Times New Roman" w:cs="Times New Roman"/>
          <w:i/>
          <w:iCs/>
          <w:color w:val="663300"/>
          <w:sz w:val="20"/>
          <w:szCs w:val="20"/>
          <w:lang w:eastAsia="ru-RU"/>
        </w:rPr>
        <w:t xml:space="preserve"> introdus prin </w:t>
      </w:r>
      <w:hyperlink r:id="rId105" w:history="1">
        <w:r w:rsidRPr="006A42C3">
          <w:rPr>
            <w:rFonts w:ascii="Times New Roman" w:eastAsia="Times New Roman" w:hAnsi="Times New Roman" w:cs="Times New Roman"/>
            <w:i/>
            <w:iCs/>
            <w:color w:val="0000FF"/>
            <w:sz w:val="20"/>
            <w:szCs w:val="20"/>
            <w:u w:val="single"/>
            <w:lang w:eastAsia="ru-RU"/>
          </w:rPr>
          <w:t>Legea nr.324 din 30.11.2018</w:t>
        </w:r>
      </w:hyperlink>
      <w:r w:rsidRPr="006A42C3">
        <w:rPr>
          <w:rFonts w:ascii="Times New Roman" w:eastAsia="Times New Roman" w:hAnsi="Times New Roman" w:cs="Times New Roman"/>
          <w:i/>
          <w:iCs/>
          <w:color w:val="663300"/>
          <w:sz w:val="20"/>
          <w:szCs w:val="20"/>
          <w:lang w:eastAsia="ru-RU"/>
        </w:rPr>
        <w:t>, în vigoare 01.01.2019]</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[Art.21</w:t>
      </w:r>
      <w:r w:rsidRPr="006A42C3">
        <w:rPr>
          <w:rFonts w:ascii="Times New Roman" w:eastAsia="Times New Roman" w:hAnsi="Times New Roman" w:cs="Times New Roman"/>
          <w:i/>
          <w:iCs/>
          <w:color w:val="663300"/>
          <w:sz w:val="20"/>
          <w:szCs w:val="20"/>
          <w:vertAlign w:val="superscript"/>
          <w:lang w:eastAsia="ru-RU"/>
        </w:rPr>
        <w:t>1</w:t>
      </w:r>
      <w:r w:rsidRPr="006A42C3">
        <w:rPr>
          <w:rFonts w:ascii="Times New Roman" w:eastAsia="Times New Roman" w:hAnsi="Times New Roman" w:cs="Times New Roman"/>
          <w:i/>
          <w:iCs/>
          <w:color w:val="663300"/>
          <w:sz w:val="20"/>
          <w:szCs w:val="20"/>
          <w:lang w:eastAsia="ru-RU"/>
        </w:rPr>
        <w:t xml:space="preserve"> abrogat prin </w:t>
      </w:r>
      <w:hyperlink r:id="rId106" w:history="1">
        <w:r w:rsidRPr="006A42C3">
          <w:rPr>
            <w:rFonts w:ascii="Times New Roman" w:eastAsia="Times New Roman" w:hAnsi="Times New Roman" w:cs="Times New Roman"/>
            <w:i/>
            <w:iCs/>
            <w:color w:val="0000FF"/>
            <w:sz w:val="20"/>
            <w:szCs w:val="20"/>
            <w:u w:val="single"/>
            <w:lang w:eastAsia="ru-RU"/>
          </w:rPr>
          <w:t>Legea nr.147 din 17.07.2014</w:t>
        </w:r>
      </w:hyperlink>
      <w:r w:rsidRPr="006A42C3">
        <w:rPr>
          <w:rFonts w:ascii="Times New Roman" w:eastAsia="Times New Roman" w:hAnsi="Times New Roman" w:cs="Times New Roman"/>
          <w:i/>
          <w:iCs/>
          <w:color w:val="663300"/>
          <w:sz w:val="20"/>
          <w:szCs w:val="20"/>
          <w:lang w:eastAsia="ru-RU"/>
        </w:rPr>
        <w:t>, în vigoare 01.07.2014]</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[Art.21</w:t>
      </w:r>
      <w:r w:rsidRPr="006A42C3">
        <w:rPr>
          <w:rFonts w:ascii="Times New Roman" w:eastAsia="Times New Roman" w:hAnsi="Times New Roman" w:cs="Times New Roman"/>
          <w:i/>
          <w:iCs/>
          <w:color w:val="663300"/>
          <w:sz w:val="20"/>
          <w:szCs w:val="20"/>
          <w:vertAlign w:val="superscript"/>
          <w:lang w:eastAsia="ru-RU"/>
        </w:rPr>
        <w:t>1</w:t>
      </w:r>
      <w:r w:rsidRPr="006A42C3">
        <w:rPr>
          <w:rFonts w:ascii="Times New Roman" w:eastAsia="Times New Roman" w:hAnsi="Times New Roman" w:cs="Times New Roman"/>
          <w:i/>
          <w:iCs/>
          <w:color w:val="663300"/>
          <w:sz w:val="20"/>
          <w:szCs w:val="20"/>
          <w:lang w:eastAsia="ru-RU"/>
        </w:rPr>
        <w:t xml:space="preserve"> modificat prin </w:t>
      </w:r>
      <w:hyperlink r:id="rId107" w:history="1">
        <w:r w:rsidRPr="006A42C3">
          <w:rPr>
            <w:rFonts w:ascii="Times New Roman" w:eastAsia="Times New Roman" w:hAnsi="Times New Roman" w:cs="Times New Roman"/>
            <w:i/>
            <w:iCs/>
            <w:color w:val="0000FF"/>
            <w:sz w:val="20"/>
            <w:szCs w:val="20"/>
            <w:u w:val="single"/>
            <w:lang w:eastAsia="ru-RU"/>
          </w:rPr>
          <w:t>Legea nr.28 din 13.03.2014</w:t>
        </w:r>
      </w:hyperlink>
      <w:r w:rsidRPr="006A42C3">
        <w:rPr>
          <w:rFonts w:ascii="Times New Roman" w:eastAsia="Times New Roman" w:hAnsi="Times New Roman" w:cs="Times New Roman"/>
          <w:i/>
          <w:iCs/>
          <w:color w:val="663300"/>
          <w:sz w:val="20"/>
          <w:szCs w:val="20"/>
          <w:lang w:eastAsia="ru-RU"/>
        </w:rPr>
        <w:t xml:space="preserve">, în vigoare 01.04.2014]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val="en-US" w:eastAsia="ru-RU"/>
        </w:rPr>
      </w:pPr>
      <w:r w:rsidRPr="006A42C3">
        <w:rPr>
          <w:rFonts w:ascii="Times New Roman" w:eastAsia="Times New Roman" w:hAnsi="Times New Roman" w:cs="Times New Roman"/>
          <w:i/>
          <w:iCs/>
          <w:color w:val="663300"/>
          <w:sz w:val="20"/>
          <w:szCs w:val="20"/>
          <w:lang w:val="en-US" w:eastAsia="ru-RU"/>
        </w:rPr>
        <w:t>[Art.21</w:t>
      </w:r>
      <w:r w:rsidRPr="006A42C3">
        <w:rPr>
          <w:rFonts w:ascii="Times New Roman" w:eastAsia="Times New Roman" w:hAnsi="Times New Roman" w:cs="Times New Roman"/>
          <w:i/>
          <w:iCs/>
          <w:color w:val="663300"/>
          <w:sz w:val="20"/>
          <w:szCs w:val="20"/>
          <w:vertAlign w:val="superscript"/>
          <w:lang w:val="en-US" w:eastAsia="ru-RU"/>
        </w:rPr>
        <w:t>1</w:t>
      </w:r>
      <w:r w:rsidRPr="006A42C3">
        <w:rPr>
          <w:rFonts w:ascii="Times New Roman" w:eastAsia="Times New Roman" w:hAnsi="Times New Roman" w:cs="Times New Roman"/>
          <w:i/>
          <w:iCs/>
          <w:color w:val="663300"/>
          <w:sz w:val="20"/>
          <w:szCs w:val="20"/>
          <w:lang w:val="en-US" w:eastAsia="ru-RU"/>
        </w:rPr>
        <w:t xml:space="preserve"> introdus prin </w:t>
      </w:r>
      <w:hyperlink r:id="rId108" w:history="1">
        <w:r w:rsidRPr="006A42C3">
          <w:rPr>
            <w:rFonts w:ascii="Times New Roman" w:eastAsia="Times New Roman" w:hAnsi="Times New Roman" w:cs="Times New Roman"/>
            <w:i/>
            <w:iCs/>
            <w:color w:val="0000FF"/>
            <w:sz w:val="20"/>
            <w:szCs w:val="20"/>
            <w:u w:val="single"/>
            <w:lang w:val="en-US" w:eastAsia="ru-RU"/>
          </w:rPr>
          <w:t>Legea nr.51 din 28.03.2013</w:t>
        </w:r>
      </w:hyperlink>
      <w:r w:rsidRPr="006A42C3">
        <w:rPr>
          <w:rFonts w:ascii="Times New Roman" w:eastAsia="Times New Roman" w:hAnsi="Times New Roman" w:cs="Times New Roman"/>
          <w:i/>
          <w:iCs/>
          <w:color w:val="663300"/>
          <w:sz w:val="20"/>
          <w:szCs w:val="20"/>
          <w:lang w:val="en-US" w:eastAsia="ru-RU"/>
        </w:rPr>
        <w:t xml:space="preserve">, în vigoare 01.04.2013]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r w:rsidRPr="006A42C3">
        <w:rPr>
          <w:rFonts w:ascii="Times New Roman" w:eastAsia="Times New Roman" w:hAnsi="Times New Roman" w:cs="Times New Roman"/>
          <w:sz w:val="24"/>
          <w:szCs w:val="24"/>
          <w:lang w:val="en-US" w:eastAsia="ru-RU"/>
        </w:rPr>
        <w: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bookmarkStart w:id="25" w:name="Articolul_21&lt;sup&gt;2&lt;/sup&gt;."/>
      <w:r w:rsidRPr="006A42C3">
        <w:rPr>
          <w:rFonts w:ascii="Times New Roman" w:eastAsia="Times New Roman" w:hAnsi="Times New Roman" w:cs="Times New Roman"/>
          <w:b/>
          <w:bCs/>
          <w:sz w:val="24"/>
          <w:szCs w:val="24"/>
          <w:lang w:val="en-US" w:eastAsia="ru-RU"/>
        </w:rPr>
        <w:t>Articolul 21</w:t>
      </w:r>
      <w:r w:rsidRPr="006A42C3">
        <w:rPr>
          <w:rFonts w:ascii="Times New Roman" w:eastAsia="Times New Roman" w:hAnsi="Times New Roman" w:cs="Times New Roman"/>
          <w:b/>
          <w:bCs/>
          <w:sz w:val="24"/>
          <w:szCs w:val="24"/>
          <w:vertAlign w:val="superscript"/>
          <w:lang w:val="en-US" w:eastAsia="ru-RU"/>
        </w:rPr>
        <w:t>2</w:t>
      </w:r>
      <w:r w:rsidRPr="006A42C3">
        <w:rPr>
          <w:rFonts w:ascii="Times New Roman" w:eastAsia="Times New Roman" w:hAnsi="Times New Roman" w:cs="Times New Roman"/>
          <w:b/>
          <w:bCs/>
          <w:sz w:val="24"/>
          <w:szCs w:val="24"/>
          <w:lang w:val="en-US" w:eastAsia="ru-RU"/>
        </w:rPr>
        <w:t xml:space="preserve">. </w:t>
      </w:r>
      <w:bookmarkEnd w:id="25"/>
      <w:r w:rsidRPr="006A42C3">
        <w:rPr>
          <w:rFonts w:ascii="Times New Roman" w:eastAsia="Times New Roman" w:hAnsi="Times New Roman" w:cs="Times New Roman"/>
          <w:sz w:val="24"/>
          <w:szCs w:val="24"/>
          <w:lang w:val="en-US" w:eastAsia="ru-RU"/>
        </w:rPr>
        <w:t xml:space="preserve">Suportul financiar de stat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r w:rsidRPr="006A42C3">
        <w:rPr>
          <w:rFonts w:ascii="Times New Roman" w:eastAsia="Times New Roman" w:hAnsi="Times New Roman" w:cs="Times New Roman"/>
          <w:sz w:val="24"/>
          <w:szCs w:val="24"/>
          <w:lang w:val="en-US" w:eastAsia="ru-RU"/>
        </w:rPr>
        <w:t>(1) De la 1 iulie 2014 se acordă lunar suport financiar de stat în sumă de 180 de lei beneficiarilor de pensii al căror cuantum nu depăşeşte 1500 de lei.</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r w:rsidRPr="006A42C3">
        <w:rPr>
          <w:rFonts w:ascii="Times New Roman" w:eastAsia="Times New Roman" w:hAnsi="Times New Roman" w:cs="Times New Roman"/>
          <w:sz w:val="24"/>
          <w:szCs w:val="24"/>
          <w:lang w:val="en-US" w:eastAsia="ru-RU"/>
        </w:rPr>
        <w:t>(2) Cheltuielile legate de plata suportului financiar de stat sînt suportate din bugetul de stat.</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val="en-US" w:eastAsia="ru-RU"/>
        </w:rPr>
      </w:pPr>
      <w:r w:rsidRPr="006A42C3">
        <w:rPr>
          <w:rFonts w:ascii="Times New Roman" w:eastAsia="Times New Roman" w:hAnsi="Times New Roman" w:cs="Times New Roman"/>
          <w:i/>
          <w:iCs/>
          <w:color w:val="663300"/>
          <w:sz w:val="20"/>
          <w:szCs w:val="20"/>
          <w:lang w:val="en-US" w:eastAsia="ru-RU"/>
        </w:rPr>
        <w:t>[Art.21</w:t>
      </w:r>
      <w:r w:rsidRPr="006A42C3">
        <w:rPr>
          <w:rFonts w:ascii="Times New Roman" w:eastAsia="Times New Roman" w:hAnsi="Times New Roman" w:cs="Times New Roman"/>
          <w:i/>
          <w:iCs/>
          <w:color w:val="663300"/>
          <w:sz w:val="20"/>
          <w:szCs w:val="20"/>
          <w:vertAlign w:val="superscript"/>
          <w:lang w:val="en-US" w:eastAsia="ru-RU"/>
        </w:rPr>
        <w:t>2</w:t>
      </w:r>
      <w:r w:rsidRPr="006A42C3">
        <w:rPr>
          <w:rFonts w:ascii="Times New Roman" w:eastAsia="Times New Roman" w:hAnsi="Times New Roman" w:cs="Times New Roman"/>
          <w:i/>
          <w:iCs/>
          <w:color w:val="663300"/>
          <w:sz w:val="20"/>
          <w:szCs w:val="20"/>
          <w:lang w:val="en-US" w:eastAsia="ru-RU"/>
        </w:rPr>
        <w:t xml:space="preserve"> introdus prin </w:t>
      </w:r>
      <w:hyperlink r:id="rId109" w:history="1">
        <w:r w:rsidRPr="006A42C3">
          <w:rPr>
            <w:rFonts w:ascii="Times New Roman" w:eastAsia="Times New Roman" w:hAnsi="Times New Roman" w:cs="Times New Roman"/>
            <w:i/>
            <w:iCs/>
            <w:color w:val="0000FF"/>
            <w:sz w:val="20"/>
            <w:szCs w:val="20"/>
            <w:u w:val="single"/>
            <w:lang w:val="en-US" w:eastAsia="ru-RU"/>
          </w:rPr>
          <w:t>Legea nr.147 din 17.07.2014</w:t>
        </w:r>
      </w:hyperlink>
      <w:r w:rsidRPr="006A42C3">
        <w:rPr>
          <w:rFonts w:ascii="Times New Roman" w:eastAsia="Times New Roman" w:hAnsi="Times New Roman" w:cs="Times New Roman"/>
          <w:i/>
          <w:iCs/>
          <w:color w:val="663300"/>
          <w:sz w:val="20"/>
          <w:szCs w:val="20"/>
          <w:lang w:val="en-US" w:eastAsia="ru-RU"/>
        </w:rPr>
        <w:t>, în vigoare 01.07.2014]</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r w:rsidRPr="006A42C3">
        <w:rPr>
          <w:rFonts w:ascii="Times New Roman" w:eastAsia="Times New Roman" w:hAnsi="Times New Roman" w:cs="Times New Roman"/>
          <w:sz w:val="24"/>
          <w:szCs w:val="24"/>
          <w:lang w:val="en-US"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bookmarkStart w:id="26" w:name="Articolul_22."/>
      <w:r w:rsidRPr="006A42C3">
        <w:rPr>
          <w:rFonts w:ascii="Times New Roman" w:eastAsia="Times New Roman" w:hAnsi="Times New Roman" w:cs="Times New Roman"/>
          <w:b/>
          <w:bCs/>
          <w:sz w:val="24"/>
          <w:szCs w:val="24"/>
          <w:lang w:val="en-US" w:eastAsia="ru-RU"/>
        </w:rPr>
        <w:t>Articolul 22.</w:t>
      </w:r>
      <w:bookmarkEnd w:id="26"/>
      <w:r w:rsidRPr="006A42C3">
        <w:rPr>
          <w:rFonts w:ascii="Times New Roman" w:eastAsia="Times New Roman" w:hAnsi="Times New Roman" w:cs="Times New Roman"/>
          <w:sz w:val="24"/>
          <w:szCs w:val="24"/>
          <w:lang w:val="en-US" w:eastAsia="ru-RU"/>
        </w:rPr>
        <w:t xml:space="preserve"> Extinderea acţiunii unor prevederi ale legii </w:t>
      </w:r>
    </w:p>
    <w:p w:rsidR="006A42C3" w:rsidRPr="006A42C3" w:rsidRDefault="006A42C3" w:rsidP="006A42C3">
      <w:pPr>
        <w:spacing w:after="0" w:line="240" w:lineRule="auto"/>
        <w:ind w:firstLine="567"/>
        <w:jc w:val="both"/>
        <w:rPr>
          <w:rFonts w:ascii="Times New Roman" w:eastAsia="Times New Roman" w:hAnsi="Times New Roman" w:cs="Times New Roman"/>
          <w:sz w:val="24"/>
          <w:szCs w:val="24"/>
          <w:lang w:val="en-US" w:eastAsia="ru-RU"/>
        </w:rPr>
      </w:pPr>
      <w:r w:rsidRPr="006A42C3">
        <w:rPr>
          <w:rFonts w:ascii="Times New Roman" w:eastAsia="Times New Roman" w:hAnsi="Times New Roman" w:cs="Times New Roman"/>
          <w:sz w:val="24"/>
          <w:szCs w:val="24"/>
          <w:lang w:val="en-US" w:eastAsia="ru-RU"/>
        </w:rPr>
        <w:t xml:space="preserve">Acţiunea punctelor 4) şi 13) ale alineatului 1 al articolului 7, alineatelor 1 şi 3 ale articolului 9, punctului 1 al articolului 14, articolelor 15, 16, 18, punctului 2 al articolului 20 din prezenta lege se extinde şi asupra persoanelor care s-au îmbolnăvit de boală actinică sau au devenit persoane cu dizabilităţi în urma experienţelor nucleare, avariilor cu radiaţie ionizantă şi a consecinţelor lor la obiectivele atomice civile sau militare.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val="en-US" w:eastAsia="ru-RU"/>
        </w:rPr>
      </w:pPr>
      <w:r w:rsidRPr="006A42C3">
        <w:rPr>
          <w:rFonts w:ascii="Times New Roman" w:eastAsia="Times New Roman" w:hAnsi="Times New Roman" w:cs="Times New Roman"/>
          <w:i/>
          <w:iCs/>
          <w:color w:val="663300"/>
          <w:sz w:val="20"/>
          <w:szCs w:val="20"/>
          <w:lang w:val="en-US" w:eastAsia="ru-RU"/>
        </w:rPr>
        <w:t xml:space="preserve">[Art.22 modificat prin </w:t>
      </w:r>
      <w:hyperlink r:id="rId110" w:history="1">
        <w:r w:rsidRPr="006A42C3">
          <w:rPr>
            <w:rFonts w:ascii="Times New Roman" w:eastAsia="Times New Roman" w:hAnsi="Times New Roman" w:cs="Times New Roman"/>
            <w:i/>
            <w:iCs/>
            <w:color w:val="0000FF"/>
            <w:sz w:val="20"/>
            <w:szCs w:val="20"/>
            <w:u w:val="single"/>
            <w:lang w:val="en-US" w:eastAsia="ru-RU"/>
          </w:rPr>
          <w:t>Legea nr.299 din 21.12.2012</w:t>
        </w:r>
      </w:hyperlink>
      <w:r w:rsidRPr="006A42C3">
        <w:rPr>
          <w:rFonts w:ascii="Times New Roman" w:eastAsia="Times New Roman" w:hAnsi="Times New Roman" w:cs="Times New Roman"/>
          <w:i/>
          <w:iCs/>
          <w:color w:val="663300"/>
          <w:sz w:val="20"/>
          <w:szCs w:val="20"/>
          <w:lang w:val="en-US" w:eastAsia="ru-RU"/>
        </w:rPr>
        <w:t xml:space="preserve">, în vigoare 31.12.2012, cu excepţia prevederilor specificate la articolul 9 alineatul 3 care vor intra în vigoare începînd cu 01.01.2013]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[Art.22 completat prin </w:t>
      </w:r>
      <w:hyperlink r:id="rId111" w:history="1">
        <w:r w:rsidRPr="006A42C3">
          <w:rPr>
            <w:rFonts w:ascii="Times New Roman" w:eastAsia="Times New Roman" w:hAnsi="Times New Roman" w:cs="Times New Roman"/>
            <w:i/>
            <w:iCs/>
            <w:color w:val="0000FF"/>
            <w:sz w:val="20"/>
            <w:szCs w:val="20"/>
            <w:u w:val="single"/>
            <w:lang w:eastAsia="ru-RU"/>
          </w:rPr>
          <w:t>Legea nr.7 din 16.02.2012</w:t>
        </w:r>
      </w:hyperlink>
      <w:r w:rsidRPr="006A42C3">
        <w:rPr>
          <w:rFonts w:ascii="Times New Roman" w:eastAsia="Times New Roman" w:hAnsi="Times New Roman" w:cs="Times New Roman"/>
          <w:i/>
          <w:iCs/>
          <w:color w:val="663300"/>
          <w:sz w:val="20"/>
          <w:szCs w:val="20"/>
          <w:lang w:eastAsia="ru-RU"/>
        </w:rPr>
        <w:t xml:space="preserve">, în vigoare 31.03.2012]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[Art.22(21) modificat prin </w:t>
      </w:r>
      <w:hyperlink r:id="rId112" w:history="1">
        <w:r w:rsidRPr="006A42C3">
          <w:rPr>
            <w:rFonts w:ascii="Times New Roman" w:eastAsia="Times New Roman" w:hAnsi="Times New Roman" w:cs="Times New Roman"/>
            <w:i/>
            <w:iCs/>
            <w:color w:val="0000FF"/>
            <w:sz w:val="20"/>
            <w:szCs w:val="20"/>
            <w:u w:val="single"/>
            <w:lang w:eastAsia="ru-RU"/>
          </w:rPr>
          <w:t>Legea nr.140-XV din 06.05.04</w:t>
        </w:r>
      </w:hyperlink>
      <w:r w:rsidRPr="006A42C3">
        <w:rPr>
          <w:rFonts w:ascii="Times New Roman" w:eastAsia="Times New Roman" w:hAnsi="Times New Roman" w:cs="Times New Roman"/>
          <w:i/>
          <w:iCs/>
          <w:color w:val="663300"/>
          <w:sz w:val="20"/>
          <w:szCs w:val="20"/>
          <w:lang w:eastAsia="ru-RU"/>
        </w:rPr>
        <w:t xml:space="preserve">, în vigoare 04.06.04]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xml:space="preserve">[Art.22(21) introdus prin </w:t>
      </w:r>
      <w:hyperlink r:id="rId113" w:history="1">
        <w:r w:rsidRPr="006A42C3">
          <w:rPr>
            <w:rFonts w:ascii="Times New Roman" w:eastAsia="Times New Roman" w:hAnsi="Times New Roman" w:cs="Times New Roman"/>
            <w:i/>
            <w:iCs/>
            <w:color w:val="0000FF"/>
            <w:sz w:val="20"/>
            <w:szCs w:val="20"/>
            <w:u w:val="single"/>
            <w:lang w:eastAsia="ru-RU"/>
          </w:rPr>
          <w:t>Legea nr.457-XIV din 18.06.99</w:t>
        </w:r>
      </w:hyperlink>
      <w:r w:rsidRPr="006A42C3">
        <w:rPr>
          <w:rFonts w:ascii="Times New Roman" w:eastAsia="Times New Roman" w:hAnsi="Times New Roman" w:cs="Times New Roman"/>
          <w:i/>
          <w:iCs/>
          <w:color w:val="663300"/>
          <w:sz w:val="20"/>
          <w:szCs w:val="20"/>
          <w:lang w:eastAsia="ru-RU"/>
        </w:rPr>
        <w:t xml:space="preserve">] </w:t>
      </w:r>
    </w:p>
    <w:p w:rsidR="006A42C3" w:rsidRPr="006A42C3" w:rsidRDefault="006A42C3" w:rsidP="006A42C3">
      <w:pPr>
        <w:spacing w:after="0" w:line="240" w:lineRule="auto"/>
        <w:ind w:firstLine="567"/>
        <w:jc w:val="both"/>
        <w:rPr>
          <w:rFonts w:ascii="Times New Roman" w:eastAsia="Times New Roman" w:hAnsi="Times New Roman" w:cs="Times New Roman"/>
          <w:i/>
          <w:iCs/>
          <w:color w:val="663300"/>
          <w:sz w:val="20"/>
          <w:szCs w:val="20"/>
          <w:lang w:eastAsia="ru-RU"/>
        </w:rPr>
      </w:pPr>
      <w:r w:rsidRPr="006A42C3">
        <w:rPr>
          <w:rFonts w:ascii="Times New Roman" w:eastAsia="Times New Roman" w:hAnsi="Times New Roman" w:cs="Times New Roman"/>
          <w:i/>
          <w:iCs/>
          <w:color w:val="663300"/>
          <w:sz w:val="20"/>
          <w:szCs w:val="20"/>
          <w:lang w:eastAsia="ru-RU"/>
        </w:rPr>
        <w:t> </w:t>
      </w:r>
    </w:p>
    <w:tbl>
      <w:tblPr>
        <w:tblW w:w="7500" w:type="dxa"/>
        <w:tblInd w:w="567" w:type="dxa"/>
        <w:tblCellMar>
          <w:top w:w="15" w:type="dxa"/>
          <w:left w:w="15" w:type="dxa"/>
          <w:bottom w:w="15" w:type="dxa"/>
          <w:right w:w="15" w:type="dxa"/>
        </w:tblCellMar>
        <w:tblLook w:val="04A0"/>
      </w:tblPr>
      <w:tblGrid>
        <w:gridCol w:w="4534"/>
        <w:gridCol w:w="2966"/>
      </w:tblGrid>
      <w:tr w:rsidR="006A42C3" w:rsidRPr="006A42C3" w:rsidTr="006A42C3">
        <w:trPr>
          <w:gridAfter w:val="1"/>
        </w:trPr>
        <w:tc>
          <w:tcPr>
            <w:tcW w:w="0" w:type="auto"/>
            <w:tcBorders>
              <w:top w:val="nil"/>
              <w:left w:val="nil"/>
              <w:bottom w:val="nil"/>
              <w:right w:val="nil"/>
            </w:tcBorders>
            <w:tcMar>
              <w:top w:w="15" w:type="dxa"/>
              <w:left w:w="41" w:type="dxa"/>
              <w:bottom w:w="15" w:type="dxa"/>
              <w:right w:w="41" w:type="dxa"/>
            </w:tcMar>
            <w:hideMark/>
          </w:tcPr>
          <w:p w:rsidR="006A42C3" w:rsidRPr="006A42C3" w:rsidRDefault="006A42C3" w:rsidP="006A42C3">
            <w:pPr>
              <w:spacing w:after="0" w:line="240" w:lineRule="auto"/>
              <w:rPr>
                <w:rFonts w:ascii="Times New Roman" w:eastAsia="Times New Roman" w:hAnsi="Times New Roman" w:cs="Times New Roman"/>
                <w:b/>
                <w:bCs/>
                <w:sz w:val="20"/>
                <w:szCs w:val="20"/>
                <w:lang w:eastAsia="ru-RU"/>
              </w:rPr>
            </w:pPr>
            <w:r w:rsidRPr="006A42C3">
              <w:rPr>
                <w:rFonts w:ascii="Times New Roman" w:eastAsia="Times New Roman" w:hAnsi="Times New Roman" w:cs="Times New Roman"/>
                <w:b/>
                <w:bCs/>
                <w:sz w:val="20"/>
                <w:szCs w:val="20"/>
                <w:lang w:eastAsia="ru-RU"/>
              </w:rPr>
              <w:t xml:space="preserve">PREŞEDINTELE </w:t>
            </w:r>
          </w:p>
        </w:tc>
      </w:tr>
      <w:tr w:rsidR="006A42C3" w:rsidRPr="006A42C3" w:rsidTr="006A42C3">
        <w:tc>
          <w:tcPr>
            <w:tcW w:w="0" w:type="auto"/>
            <w:tcBorders>
              <w:top w:val="nil"/>
              <w:left w:val="nil"/>
              <w:bottom w:val="nil"/>
              <w:right w:val="nil"/>
            </w:tcBorders>
            <w:tcMar>
              <w:top w:w="15" w:type="dxa"/>
              <w:left w:w="41" w:type="dxa"/>
              <w:bottom w:w="15" w:type="dxa"/>
              <w:right w:w="41" w:type="dxa"/>
            </w:tcMar>
            <w:hideMark/>
          </w:tcPr>
          <w:p w:rsidR="006A42C3" w:rsidRPr="006A42C3" w:rsidRDefault="006A42C3" w:rsidP="006A42C3">
            <w:pPr>
              <w:spacing w:after="0" w:line="240" w:lineRule="auto"/>
              <w:rPr>
                <w:rFonts w:ascii="Times New Roman" w:eastAsia="Times New Roman" w:hAnsi="Times New Roman" w:cs="Times New Roman"/>
                <w:b/>
                <w:bCs/>
                <w:sz w:val="20"/>
                <w:szCs w:val="20"/>
                <w:lang w:eastAsia="ru-RU"/>
              </w:rPr>
            </w:pPr>
            <w:r w:rsidRPr="006A42C3">
              <w:rPr>
                <w:rFonts w:ascii="Times New Roman" w:eastAsia="Times New Roman" w:hAnsi="Times New Roman" w:cs="Times New Roman"/>
                <w:b/>
                <w:bCs/>
                <w:sz w:val="20"/>
                <w:szCs w:val="20"/>
                <w:lang w:eastAsia="ru-RU"/>
              </w:rPr>
              <w:t>REPUBLICII MOLDOVA</w:t>
            </w:r>
          </w:p>
        </w:tc>
        <w:tc>
          <w:tcPr>
            <w:tcW w:w="0" w:type="auto"/>
            <w:tcBorders>
              <w:top w:val="nil"/>
              <w:left w:val="nil"/>
              <w:bottom w:val="nil"/>
              <w:right w:val="nil"/>
            </w:tcBorders>
            <w:tcMar>
              <w:top w:w="15" w:type="dxa"/>
              <w:left w:w="41" w:type="dxa"/>
              <w:bottom w:w="15" w:type="dxa"/>
              <w:right w:w="41" w:type="dxa"/>
            </w:tcMar>
            <w:hideMark/>
          </w:tcPr>
          <w:p w:rsidR="006A42C3" w:rsidRPr="006A42C3" w:rsidRDefault="006A42C3" w:rsidP="006A42C3">
            <w:pPr>
              <w:spacing w:after="0" w:line="240" w:lineRule="auto"/>
              <w:rPr>
                <w:rFonts w:ascii="Times New Roman" w:eastAsia="Times New Roman" w:hAnsi="Times New Roman" w:cs="Times New Roman"/>
                <w:b/>
                <w:bCs/>
                <w:sz w:val="20"/>
                <w:szCs w:val="20"/>
                <w:lang w:eastAsia="ru-RU"/>
              </w:rPr>
            </w:pPr>
            <w:r w:rsidRPr="006A42C3">
              <w:rPr>
                <w:rFonts w:ascii="Times New Roman" w:eastAsia="Times New Roman" w:hAnsi="Times New Roman" w:cs="Times New Roman"/>
                <w:b/>
                <w:bCs/>
                <w:sz w:val="20"/>
                <w:szCs w:val="20"/>
                <w:lang w:eastAsia="ru-RU"/>
              </w:rPr>
              <w:t>Mircea SNEGUR</w:t>
            </w:r>
          </w:p>
        </w:tc>
      </w:tr>
      <w:tr w:rsidR="006A42C3" w:rsidRPr="006A42C3" w:rsidTr="006A42C3">
        <w:tc>
          <w:tcPr>
            <w:tcW w:w="0" w:type="auto"/>
            <w:tcBorders>
              <w:top w:val="nil"/>
              <w:left w:val="nil"/>
              <w:bottom w:val="nil"/>
              <w:right w:val="nil"/>
            </w:tcBorders>
            <w:tcMar>
              <w:top w:w="15" w:type="dxa"/>
              <w:left w:w="41" w:type="dxa"/>
              <w:bottom w:w="15" w:type="dxa"/>
              <w:right w:w="41" w:type="dxa"/>
            </w:tcMar>
            <w:hideMark/>
          </w:tcPr>
          <w:p w:rsidR="006A42C3" w:rsidRPr="006A42C3" w:rsidRDefault="006A42C3" w:rsidP="006A42C3">
            <w:pPr>
              <w:spacing w:after="0" w:line="240" w:lineRule="auto"/>
              <w:rPr>
                <w:rFonts w:ascii="Times New Roman" w:eastAsia="Times New Roman" w:hAnsi="Times New Roman" w:cs="Times New Roman"/>
                <w:b/>
                <w:bCs/>
                <w:sz w:val="20"/>
                <w:szCs w:val="20"/>
                <w:lang w:eastAsia="ru-RU"/>
              </w:rPr>
            </w:pPr>
            <w:r w:rsidRPr="006A42C3">
              <w:rPr>
                <w:rFonts w:ascii="Times New Roman" w:eastAsia="Times New Roman" w:hAnsi="Times New Roman" w:cs="Times New Roman"/>
                <w:b/>
                <w:bCs/>
                <w:sz w:val="20"/>
                <w:szCs w:val="20"/>
                <w:lang w:eastAsia="ru-RU"/>
              </w:rPr>
              <w:br/>
              <w:t xml:space="preserve">Chişinău, 30 ianuarie 1992. </w:t>
            </w:r>
          </w:p>
        </w:tc>
        <w:tc>
          <w:tcPr>
            <w:tcW w:w="0" w:type="auto"/>
            <w:vAlign w:val="center"/>
            <w:hideMark/>
          </w:tcPr>
          <w:p w:rsidR="006A42C3" w:rsidRPr="006A42C3" w:rsidRDefault="006A42C3" w:rsidP="006A42C3">
            <w:pPr>
              <w:spacing w:after="0" w:line="240" w:lineRule="auto"/>
              <w:rPr>
                <w:rFonts w:ascii="Times New Roman" w:eastAsia="Times New Roman" w:hAnsi="Times New Roman" w:cs="Times New Roman"/>
                <w:sz w:val="20"/>
                <w:szCs w:val="20"/>
                <w:lang w:eastAsia="ru-RU"/>
              </w:rPr>
            </w:pPr>
          </w:p>
        </w:tc>
      </w:tr>
      <w:tr w:rsidR="006A42C3" w:rsidRPr="006A42C3" w:rsidTr="006A42C3">
        <w:tc>
          <w:tcPr>
            <w:tcW w:w="0" w:type="auto"/>
            <w:tcBorders>
              <w:top w:val="nil"/>
              <w:left w:val="nil"/>
              <w:bottom w:val="nil"/>
              <w:right w:val="nil"/>
            </w:tcBorders>
            <w:tcMar>
              <w:top w:w="15" w:type="dxa"/>
              <w:left w:w="41" w:type="dxa"/>
              <w:bottom w:w="15" w:type="dxa"/>
              <w:right w:w="41" w:type="dxa"/>
            </w:tcMar>
            <w:hideMark/>
          </w:tcPr>
          <w:p w:rsidR="006A42C3" w:rsidRPr="006A42C3" w:rsidRDefault="006A42C3" w:rsidP="006A42C3">
            <w:pPr>
              <w:spacing w:after="0" w:line="240" w:lineRule="auto"/>
              <w:rPr>
                <w:rFonts w:ascii="Times New Roman" w:eastAsia="Times New Roman" w:hAnsi="Times New Roman" w:cs="Times New Roman"/>
                <w:b/>
                <w:bCs/>
                <w:sz w:val="20"/>
                <w:szCs w:val="20"/>
                <w:lang w:eastAsia="ru-RU"/>
              </w:rPr>
            </w:pPr>
            <w:r w:rsidRPr="006A42C3">
              <w:rPr>
                <w:rFonts w:ascii="Times New Roman" w:eastAsia="Times New Roman" w:hAnsi="Times New Roman" w:cs="Times New Roman"/>
                <w:b/>
                <w:bCs/>
                <w:sz w:val="20"/>
                <w:szCs w:val="20"/>
                <w:lang w:eastAsia="ru-RU"/>
              </w:rPr>
              <w:t>Nr.909-XII.</w:t>
            </w:r>
          </w:p>
        </w:tc>
        <w:tc>
          <w:tcPr>
            <w:tcW w:w="0" w:type="auto"/>
            <w:vAlign w:val="center"/>
            <w:hideMark/>
          </w:tcPr>
          <w:p w:rsidR="006A42C3" w:rsidRPr="006A42C3" w:rsidRDefault="006A42C3" w:rsidP="006A42C3">
            <w:pPr>
              <w:spacing w:after="0" w:line="240" w:lineRule="auto"/>
              <w:rPr>
                <w:rFonts w:ascii="Times New Roman" w:eastAsia="Times New Roman" w:hAnsi="Times New Roman" w:cs="Times New Roman"/>
                <w:sz w:val="20"/>
                <w:szCs w:val="20"/>
                <w:lang w:eastAsia="ru-RU"/>
              </w:rPr>
            </w:pPr>
          </w:p>
        </w:tc>
      </w:tr>
    </w:tbl>
    <w:p w:rsidR="00583B47" w:rsidRDefault="006A42C3"/>
    <w:sectPr w:rsidR="00583B47" w:rsidSect="00D50A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6A42C3"/>
    <w:rsid w:val="0047344A"/>
    <w:rsid w:val="006A42C3"/>
    <w:rsid w:val="00AC697C"/>
    <w:rsid w:val="00D50A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A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42C3"/>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t">
    <w:name w:val="tt"/>
    <w:basedOn w:val="Normal"/>
    <w:rsid w:val="006A42C3"/>
    <w:pPr>
      <w:spacing w:after="0" w:line="240" w:lineRule="auto"/>
      <w:jc w:val="center"/>
    </w:pPr>
    <w:rPr>
      <w:rFonts w:ascii="Times New Roman" w:eastAsia="Times New Roman" w:hAnsi="Times New Roman" w:cs="Times New Roman"/>
      <w:b/>
      <w:bCs/>
      <w:sz w:val="24"/>
      <w:szCs w:val="24"/>
      <w:lang w:eastAsia="ru-RU"/>
    </w:rPr>
  </w:style>
  <w:style w:type="paragraph" w:customStyle="1" w:styleId="pb">
    <w:name w:val="pb"/>
    <w:basedOn w:val="Normal"/>
    <w:rsid w:val="006A42C3"/>
    <w:pPr>
      <w:spacing w:after="0" w:line="240" w:lineRule="auto"/>
      <w:jc w:val="center"/>
    </w:pPr>
    <w:rPr>
      <w:rFonts w:ascii="Times New Roman" w:eastAsia="Times New Roman" w:hAnsi="Times New Roman" w:cs="Times New Roman"/>
      <w:i/>
      <w:iCs/>
      <w:color w:val="663300"/>
      <w:sz w:val="20"/>
      <w:szCs w:val="20"/>
      <w:lang w:eastAsia="ru-RU"/>
    </w:rPr>
  </w:style>
  <w:style w:type="paragraph" w:customStyle="1" w:styleId="cu">
    <w:name w:val="cu"/>
    <w:basedOn w:val="Normal"/>
    <w:rsid w:val="006A42C3"/>
    <w:pPr>
      <w:spacing w:before="41" w:after="0" w:line="240" w:lineRule="auto"/>
      <w:ind w:left="1134" w:right="567" w:hanging="567"/>
      <w:jc w:val="both"/>
    </w:pPr>
    <w:rPr>
      <w:rFonts w:ascii="Times New Roman" w:eastAsia="Times New Roman" w:hAnsi="Times New Roman" w:cs="Times New Roman"/>
      <w:sz w:val="20"/>
      <w:szCs w:val="20"/>
      <w:lang w:eastAsia="ru-RU"/>
    </w:rPr>
  </w:style>
  <w:style w:type="paragraph" w:customStyle="1" w:styleId="cp">
    <w:name w:val="cp"/>
    <w:basedOn w:val="Normal"/>
    <w:rsid w:val="006A42C3"/>
    <w:pPr>
      <w:spacing w:after="0" w:line="240" w:lineRule="auto"/>
      <w:jc w:val="center"/>
    </w:pPr>
    <w:rPr>
      <w:rFonts w:ascii="Times New Roman" w:eastAsia="Times New Roman" w:hAnsi="Times New Roman" w:cs="Times New Roman"/>
      <w:b/>
      <w:bCs/>
      <w:sz w:val="24"/>
      <w:szCs w:val="24"/>
      <w:lang w:eastAsia="ru-RU"/>
    </w:rPr>
  </w:style>
  <w:style w:type="paragraph" w:customStyle="1" w:styleId="nt">
    <w:name w:val="nt"/>
    <w:basedOn w:val="Normal"/>
    <w:rsid w:val="006A42C3"/>
    <w:pPr>
      <w:spacing w:after="0" w:line="240" w:lineRule="auto"/>
      <w:ind w:left="567" w:right="567" w:hanging="567"/>
      <w:jc w:val="both"/>
    </w:pPr>
    <w:rPr>
      <w:rFonts w:ascii="Times New Roman" w:eastAsia="Times New Roman" w:hAnsi="Times New Roman" w:cs="Times New Roman"/>
      <w:i/>
      <w:iCs/>
      <w:color w:val="663300"/>
      <w:sz w:val="20"/>
      <w:szCs w:val="20"/>
      <w:lang w:eastAsia="ru-RU"/>
    </w:rPr>
  </w:style>
  <w:style w:type="paragraph" w:customStyle="1" w:styleId="md">
    <w:name w:val="md"/>
    <w:basedOn w:val="Normal"/>
    <w:rsid w:val="006A42C3"/>
    <w:pPr>
      <w:spacing w:after="0" w:line="240" w:lineRule="auto"/>
      <w:ind w:firstLine="567"/>
      <w:jc w:val="both"/>
    </w:pPr>
    <w:rPr>
      <w:rFonts w:ascii="Times New Roman" w:eastAsia="Times New Roman" w:hAnsi="Times New Roman" w:cs="Times New Roman"/>
      <w:i/>
      <w:iCs/>
      <w:color w:val="663300"/>
      <w:sz w:val="20"/>
      <w:szCs w:val="20"/>
      <w:lang w:eastAsia="ru-RU"/>
    </w:rPr>
  </w:style>
  <w:style w:type="paragraph" w:customStyle="1" w:styleId="sm">
    <w:name w:val="sm"/>
    <w:basedOn w:val="Normal"/>
    <w:rsid w:val="006A42C3"/>
    <w:pPr>
      <w:spacing w:after="0" w:line="240" w:lineRule="auto"/>
      <w:ind w:firstLine="567"/>
    </w:pPr>
    <w:rPr>
      <w:rFonts w:ascii="Times New Roman" w:eastAsia="Times New Roman" w:hAnsi="Times New Roman" w:cs="Times New Roman"/>
      <w:b/>
      <w:bCs/>
      <w:sz w:val="20"/>
      <w:szCs w:val="20"/>
      <w:lang w:eastAsia="ru-RU"/>
    </w:rPr>
  </w:style>
  <w:style w:type="paragraph" w:customStyle="1" w:styleId="cn">
    <w:name w:val="cn"/>
    <w:basedOn w:val="Normal"/>
    <w:rsid w:val="006A42C3"/>
    <w:pPr>
      <w:spacing w:after="0" w:line="240" w:lineRule="auto"/>
      <w:jc w:val="center"/>
    </w:pPr>
    <w:rPr>
      <w:rFonts w:ascii="Times New Roman" w:eastAsia="Times New Roman" w:hAnsi="Times New Roman" w:cs="Times New Roman"/>
      <w:sz w:val="24"/>
      <w:szCs w:val="24"/>
      <w:lang w:eastAsia="ru-RU"/>
    </w:rPr>
  </w:style>
  <w:style w:type="paragraph" w:customStyle="1" w:styleId="cb">
    <w:name w:val="cb"/>
    <w:basedOn w:val="Normal"/>
    <w:rsid w:val="006A42C3"/>
    <w:pPr>
      <w:spacing w:after="0" w:line="240" w:lineRule="auto"/>
      <w:jc w:val="center"/>
    </w:pPr>
    <w:rPr>
      <w:rFonts w:ascii="Times New Roman" w:eastAsia="Times New Roman" w:hAnsi="Times New Roman" w:cs="Times New Roman"/>
      <w:b/>
      <w:bCs/>
      <w:sz w:val="24"/>
      <w:szCs w:val="24"/>
      <w:lang w:eastAsia="ru-RU"/>
    </w:rPr>
  </w:style>
  <w:style w:type="paragraph" w:customStyle="1" w:styleId="rg">
    <w:name w:val="rg"/>
    <w:basedOn w:val="Normal"/>
    <w:rsid w:val="006A42C3"/>
    <w:pPr>
      <w:spacing w:after="0" w:line="240" w:lineRule="auto"/>
      <w:jc w:val="right"/>
    </w:pPr>
    <w:rPr>
      <w:rFonts w:ascii="Times New Roman" w:eastAsia="Times New Roman" w:hAnsi="Times New Roman" w:cs="Times New Roman"/>
      <w:sz w:val="24"/>
      <w:szCs w:val="24"/>
      <w:lang w:eastAsia="ru-RU"/>
    </w:rPr>
  </w:style>
  <w:style w:type="paragraph" w:customStyle="1" w:styleId="js">
    <w:name w:val="js"/>
    <w:basedOn w:val="Normal"/>
    <w:rsid w:val="006A42C3"/>
    <w:pPr>
      <w:spacing w:after="0" w:line="240" w:lineRule="auto"/>
      <w:jc w:val="both"/>
    </w:pPr>
    <w:rPr>
      <w:rFonts w:ascii="Times New Roman" w:eastAsia="Times New Roman" w:hAnsi="Times New Roman" w:cs="Times New Roman"/>
      <w:sz w:val="24"/>
      <w:szCs w:val="24"/>
      <w:lang w:eastAsia="ru-RU"/>
    </w:rPr>
  </w:style>
  <w:style w:type="paragraph" w:customStyle="1" w:styleId="lf">
    <w:name w:val="lf"/>
    <w:basedOn w:val="Normal"/>
    <w:rsid w:val="006A42C3"/>
    <w:pPr>
      <w:spacing w:after="0"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6A42C3"/>
    <w:rPr>
      <w:color w:val="0000FF"/>
      <w:u w:val="single"/>
    </w:rPr>
  </w:style>
  <w:style w:type="character" w:styleId="FollowedHyperlink">
    <w:name w:val="FollowedHyperlink"/>
    <w:basedOn w:val="DefaultParagraphFont"/>
    <w:uiPriority w:val="99"/>
    <w:semiHidden/>
    <w:unhideWhenUsed/>
    <w:rsid w:val="006A42C3"/>
    <w:rPr>
      <w:color w:val="800080"/>
      <w:u w:val="single"/>
    </w:rPr>
  </w:style>
  <w:style w:type="paragraph" w:styleId="BalloonText">
    <w:name w:val="Balloon Text"/>
    <w:basedOn w:val="Normal"/>
    <w:link w:val="BalloonTextChar"/>
    <w:uiPriority w:val="99"/>
    <w:semiHidden/>
    <w:unhideWhenUsed/>
    <w:rsid w:val="006A42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2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100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172.16.1.159\lex\update\Datalex\Legi_Rom\LP\A92\1909.030" TargetMode="External"/><Relationship Id="rId21" Type="http://schemas.openxmlformats.org/officeDocument/2006/relationships/hyperlink" Target="file:///\\172.16.1.159\lex\update\Datalex\Legi_Rom\LP\A92\1909.030" TargetMode="External"/><Relationship Id="rId42" Type="http://schemas.openxmlformats.org/officeDocument/2006/relationships/hyperlink" Target="lex:LPLP2020022837" TargetMode="External"/><Relationship Id="rId47" Type="http://schemas.openxmlformats.org/officeDocument/2006/relationships/hyperlink" Target="lex:LPLP2009120490" TargetMode="External"/><Relationship Id="rId63" Type="http://schemas.openxmlformats.org/officeDocument/2006/relationships/hyperlink" Target="lex:LPLP20121221299" TargetMode="External"/><Relationship Id="rId68" Type="http://schemas.openxmlformats.org/officeDocument/2006/relationships/hyperlink" Target="lex:LPLP20050721154" TargetMode="External"/><Relationship Id="rId84" Type="http://schemas.openxmlformats.org/officeDocument/2006/relationships/hyperlink" Target="lex:LPLP20030718318" TargetMode="External"/><Relationship Id="rId89" Type="http://schemas.openxmlformats.org/officeDocument/2006/relationships/hyperlink" Target="lex:LPLP20040506140" TargetMode="External"/><Relationship Id="rId112" Type="http://schemas.openxmlformats.org/officeDocument/2006/relationships/hyperlink" Target="lex:LPLP20040506140" TargetMode="External"/><Relationship Id="rId16" Type="http://schemas.openxmlformats.org/officeDocument/2006/relationships/hyperlink" Target="file:///\\172.16.1.159\lex\update\Datalex\Legi_Rom\LP\A92\1909.030" TargetMode="External"/><Relationship Id="rId107" Type="http://schemas.openxmlformats.org/officeDocument/2006/relationships/hyperlink" Target="lex:LPLP2014031328" TargetMode="External"/><Relationship Id="rId11" Type="http://schemas.openxmlformats.org/officeDocument/2006/relationships/hyperlink" Target="file:///\\172.16.1.159\lex\update\Datalex\Legi_Rom\LP\A92\1909.030" TargetMode="External"/><Relationship Id="rId24" Type="http://schemas.openxmlformats.org/officeDocument/2006/relationships/hyperlink" Target="file:///\\172.16.1.159\lex\update\Datalex\Legi_Rom\LP\A92\1909.030" TargetMode="External"/><Relationship Id="rId32" Type="http://schemas.openxmlformats.org/officeDocument/2006/relationships/hyperlink" Target="lex:LPLP20121226313" TargetMode="External"/><Relationship Id="rId37" Type="http://schemas.openxmlformats.org/officeDocument/2006/relationships/hyperlink" Target="lex:LPLP2009120490" TargetMode="External"/><Relationship Id="rId40" Type="http://schemas.openxmlformats.org/officeDocument/2006/relationships/hyperlink" Target="lex:LPLP20091217108" TargetMode="External"/><Relationship Id="rId45" Type="http://schemas.openxmlformats.org/officeDocument/2006/relationships/hyperlink" Target="lex:LPLP201202167" TargetMode="External"/><Relationship Id="rId53" Type="http://schemas.openxmlformats.org/officeDocument/2006/relationships/hyperlink" Target="lex:LPLP20000414934" TargetMode="External"/><Relationship Id="rId58" Type="http://schemas.openxmlformats.org/officeDocument/2006/relationships/hyperlink" Target="lex:LPLP2009120490" TargetMode="External"/><Relationship Id="rId66" Type="http://schemas.openxmlformats.org/officeDocument/2006/relationships/hyperlink" Target="lex:LPLP2006030950" TargetMode="External"/><Relationship Id="rId74" Type="http://schemas.openxmlformats.org/officeDocument/2006/relationships/hyperlink" Target="lex:LPLP20121226313" TargetMode="External"/><Relationship Id="rId79" Type="http://schemas.openxmlformats.org/officeDocument/2006/relationships/hyperlink" Target="lex:LPLP20040506140" TargetMode="External"/><Relationship Id="rId87" Type="http://schemas.openxmlformats.org/officeDocument/2006/relationships/hyperlink" Target="lex:LPLP20121221299" TargetMode="External"/><Relationship Id="rId102" Type="http://schemas.openxmlformats.org/officeDocument/2006/relationships/hyperlink" Target="lex:LPLP19981014156" TargetMode="External"/><Relationship Id="rId110" Type="http://schemas.openxmlformats.org/officeDocument/2006/relationships/hyperlink" Target="lex:LPLP20121221299" TargetMode="External"/><Relationship Id="rId115" Type="http://schemas.openxmlformats.org/officeDocument/2006/relationships/theme" Target="theme/theme1.xml"/><Relationship Id="rId5" Type="http://schemas.openxmlformats.org/officeDocument/2006/relationships/hyperlink" Target="file:///\\172.16.1.159\lex\update\Datalex\Legi_Rom\LP\A92\1909.030" TargetMode="External"/><Relationship Id="rId61" Type="http://schemas.openxmlformats.org/officeDocument/2006/relationships/hyperlink" Target="lex:LPLP20091217108" TargetMode="External"/><Relationship Id="rId82" Type="http://schemas.openxmlformats.org/officeDocument/2006/relationships/hyperlink" Target="lex:LPLP20051110283" TargetMode="External"/><Relationship Id="rId90" Type="http://schemas.openxmlformats.org/officeDocument/2006/relationships/hyperlink" Target="lex:LPLP20000414934" TargetMode="External"/><Relationship Id="rId95" Type="http://schemas.openxmlformats.org/officeDocument/2006/relationships/hyperlink" Target="lex:LPLP20121226313" TargetMode="External"/><Relationship Id="rId19" Type="http://schemas.openxmlformats.org/officeDocument/2006/relationships/hyperlink" Target="file:///\\172.16.1.159\lex\update\Datalex\Legi_Rom\LP\A92\1909.030" TargetMode="External"/><Relationship Id="rId14" Type="http://schemas.openxmlformats.org/officeDocument/2006/relationships/hyperlink" Target="file:///\\172.16.1.159\lex\update\Datalex\Legi_Rom\LP\A92\1909.030" TargetMode="External"/><Relationship Id="rId22" Type="http://schemas.openxmlformats.org/officeDocument/2006/relationships/hyperlink" Target="file:///\\172.16.1.159\lex\update\Datalex\Legi_Rom\LP\A92\1909.030" TargetMode="External"/><Relationship Id="rId27" Type="http://schemas.openxmlformats.org/officeDocument/2006/relationships/hyperlink" Target="file:///\\172.16.1.159\lex\update\Datalex\Legi_Rom\LP\A92\1909.030" TargetMode="External"/><Relationship Id="rId30" Type="http://schemas.openxmlformats.org/officeDocument/2006/relationships/hyperlink" Target="lex:HPHP19920130910" TargetMode="External"/><Relationship Id="rId35" Type="http://schemas.openxmlformats.org/officeDocument/2006/relationships/hyperlink" Target="lex:LPLP20051110283" TargetMode="External"/><Relationship Id="rId43" Type="http://schemas.openxmlformats.org/officeDocument/2006/relationships/hyperlink" Target="lex:LPLP2019031124" TargetMode="External"/><Relationship Id="rId48" Type="http://schemas.openxmlformats.org/officeDocument/2006/relationships/hyperlink" Target="lex:LPLP2008030747" TargetMode="External"/><Relationship Id="rId56" Type="http://schemas.openxmlformats.org/officeDocument/2006/relationships/hyperlink" Target="lex:LPLP199802251535" TargetMode="External"/><Relationship Id="rId64" Type="http://schemas.openxmlformats.org/officeDocument/2006/relationships/hyperlink" Target="lex:LPLP20091217108" TargetMode="External"/><Relationship Id="rId69" Type="http://schemas.openxmlformats.org/officeDocument/2006/relationships/hyperlink" Target="lex:LPLP20000414934" TargetMode="External"/><Relationship Id="rId77" Type="http://schemas.openxmlformats.org/officeDocument/2006/relationships/hyperlink" Target="lex:LPLP20080704154" TargetMode="External"/><Relationship Id="rId100" Type="http://schemas.openxmlformats.org/officeDocument/2006/relationships/hyperlink" Target="lex:LPLP20121226313" TargetMode="External"/><Relationship Id="rId105" Type="http://schemas.openxmlformats.org/officeDocument/2006/relationships/hyperlink" Target="lex:LPLP20181130324" TargetMode="External"/><Relationship Id="rId113" Type="http://schemas.openxmlformats.org/officeDocument/2006/relationships/hyperlink" Target="lex:LPLP19990618457" TargetMode="External"/><Relationship Id="rId8" Type="http://schemas.openxmlformats.org/officeDocument/2006/relationships/hyperlink" Target="file:///\\172.16.1.159\lex\update\Datalex\Legi_Rom\LP\A92\1909.030" TargetMode="External"/><Relationship Id="rId51" Type="http://schemas.openxmlformats.org/officeDocument/2006/relationships/hyperlink" Target="lex:LPLP20050721154" TargetMode="External"/><Relationship Id="rId72" Type="http://schemas.openxmlformats.org/officeDocument/2006/relationships/hyperlink" Target="lex:LPLP199703211127" TargetMode="External"/><Relationship Id="rId80" Type="http://schemas.openxmlformats.org/officeDocument/2006/relationships/hyperlink" Target="lex:LPLP20020214854" TargetMode="External"/><Relationship Id="rId85" Type="http://schemas.openxmlformats.org/officeDocument/2006/relationships/hyperlink" Target="lex:LPLP20020214854" TargetMode="External"/><Relationship Id="rId93" Type="http://schemas.openxmlformats.org/officeDocument/2006/relationships/hyperlink" Target="lex:LPLP19981014156" TargetMode="External"/><Relationship Id="rId98" Type="http://schemas.openxmlformats.org/officeDocument/2006/relationships/hyperlink" Target="lex:LPLP199802251535" TargetMode="External"/><Relationship Id="rId3" Type="http://schemas.openxmlformats.org/officeDocument/2006/relationships/webSettings" Target="webSettings.xml"/><Relationship Id="rId12" Type="http://schemas.openxmlformats.org/officeDocument/2006/relationships/hyperlink" Target="file:///\\172.16.1.159\lex\update\Datalex\Legi_Rom\LP\A92\1909.030" TargetMode="External"/><Relationship Id="rId17" Type="http://schemas.openxmlformats.org/officeDocument/2006/relationships/hyperlink" Target="file:///\\172.16.1.159\lex\update\Datalex\Legi_Rom\LP\A92\1909.030" TargetMode="External"/><Relationship Id="rId25" Type="http://schemas.openxmlformats.org/officeDocument/2006/relationships/hyperlink" Target="file:///\\172.16.1.159\lex\update\Datalex\Legi_Rom\LP\A92\1909.030" TargetMode="External"/><Relationship Id="rId33" Type="http://schemas.openxmlformats.org/officeDocument/2006/relationships/hyperlink" Target="lex:LPLP20121221299" TargetMode="External"/><Relationship Id="rId38" Type="http://schemas.openxmlformats.org/officeDocument/2006/relationships/hyperlink" Target="lex:LPLP2011032648" TargetMode="External"/><Relationship Id="rId46" Type="http://schemas.openxmlformats.org/officeDocument/2006/relationships/hyperlink" Target="lex:LPLP20091217108" TargetMode="External"/><Relationship Id="rId59" Type="http://schemas.openxmlformats.org/officeDocument/2006/relationships/hyperlink" Target="lex:LPLP2011032648" TargetMode="External"/><Relationship Id="rId67" Type="http://schemas.openxmlformats.org/officeDocument/2006/relationships/hyperlink" Target="lex:LPLP20051110283" TargetMode="External"/><Relationship Id="rId103" Type="http://schemas.openxmlformats.org/officeDocument/2006/relationships/hyperlink" Target="lex:LPLP20161216290" TargetMode="External"/><Relationship Id="rId108" Type="http://schemas.openxmlformats.org/officeDocument/2006/relationships/hyperlink" Target="lex:LPLP2013032851" TargetMode="External"/><Relationship Id="rId20" Type="http://schemas.openxmlformats.org/officeDocument/2006/relationships/hyperlink" Target="file:///\\172.16.1.159\lex\update\Datalex\Legi_Rom\LP\A92\1909.030" TargetMode="External"/><Relationship Id="rId41" Type="http://schemas.openxmlformats.org/officeDocument/2006/relationships/hyperlink" Target="lex:LPLP19981014156" TargetMode="External"/><Relationship Id="rId54" Type="http://schemas.openxmlformats.org/officeDocument/2006/relationships/hyperlink" Target="lex:LPLP19981212216" TargetMode="External"/><Relationship Id="rId62" Type="http://schemas.openxmlformats.org/officeDocument/2006/relationships/hyperlink" Target="lex:LPLP2009120490" TargetMode="External"/><Relationship Id="rId70" Type="http://schemas.openxmlformats.org/officeDocument/2006/relationships/hyperlink" Target="lex:LPLP199802251535" TargetMode="External"/><Relationship Id="rId75" Type="http://schemas.openxmlformats.org/officeDocument/2006/relationships/hyperlink" Target="lex:LPLP20121221299" TargetMode="External"/><Relationship Id="rId83" Type="http://schemas.openxmlformats.org/officeDocument/2006/relationships/hyperlink" Target="lex:LPLP199802251535" TargetMode="External"/><Relationship Id="rId88" Type="http://schemas.openxmlformats.org/officeDocument/2006/relationships/hyperlink" Target="lex:LPLP20051110283" TargetMode="External"/><Relationship Id="rId91" Type="http://schemas.openxmlformats.org/officeDocument/2006/relationships/hyperlink" Target="lex:LPLP19981212216" TargetMode="External"/><Relationship Id="rId96" Type="http://schemas.openxmlformats.org/officeDocument/2006/relationships/hyperlink" Target="lex:LPLP20030718318" TargetMode="External"/><Relationship Id="rId111" Type="http://schemas.openxmlformats.org/officeDocument/2006/relationships/hyperlink" Target="lex:LPLP201202167" TargetMode="External"/><Relationship Id="rId1" Type="http://schemas.openxmlformats.org/officeDocument/2006/relationships/styles" Target="styles.xml"/><Relationship Id="rId6" Type="http://schemas.openxmlformats.org/officeDocument/2006/relationships/hyperlink" Target="file:///\\172.16.1.159\lex\update\Datalex\Legi_Rom\LP\A92\1909.030" TargetMode="External"/><Relationship Id="rId15" Type="http://schemas.openxmlformats.org/officeDocument/2006/relationships/hyperlink" Target="file:///\\172.16.1.159\lex\update\Datalex\Legi_Rom\LP\A92\1909.030" TargetMode="External"/><Relationship Id="rId23" Type="http://schemas.openxmlformats.org/officeDocument/2006/relationships/hyperlink" Target="file:///\\172.16.1.159\lex\update\Datalex\Legi_Rom\LP\A92\1909.030" TargetMode="External"/><Relationship Id="rId28" Type="http://schemas.openxmlformats.org/officeDocument/2006/relationships/hyperlink" Target="file:///\\172.16.1.159\lex\update\Datalex\Legi_Rom\LP\A92\1909.030" TargetMode="External"/><Relationship Id="rId36" Type="http://schemas.openxmlformats.org/officeDocument/2006/relationships/hyperlink" Target="lex:LPLP199802251535" TargetMode="External"/><Relationship Id="rId49" Type="http://schemas.openxmlformats.org/officeDocument/2006/relationships/hyperlink" Target="lex:LPLP2006030950" TargetMode="External"/><Relationship Id="rId57" Type="http://schemas.openxmlformats.org/officeDocument/2006/relationships/hyperlink" Target="lex:LPLP199703211127" TargetMode="External"/><Relationship Id="rId106" Type="http://schemas.openxmlformats.org/officeDocument/2006/relationships/hyperlink" Target="lex:LPLP20140717147" TargetMode="External"/><Relationship Id="rId114" Type="http://schemas.openxmlformats.org/officeDocument/2006/relationships/fontTable" Target="fontTable.xml"/><Relationship Id="rId10" Type="http://schemas.openxmlformats.org/officeDocument/2006/relationships/hyperlink" Target="file:///\\172.16.1.159\lex\update\Datalex\Legi_Rom\LP\A92\1909.030" TargetMode="External"/><Relationship Id="rId31" Type="http://schemas.openxmlformats.org/officeDocument/2006/relationships/hyperlink" Target="lex:LPLP2018052479" TargetMode="External"/><Relationship Id="rId44" Type="http://schemas.openxmlformats.org/officeDocument/2006/relationships/hyperlink" Target="lex:LPLP20121221299" TargetMode="External"/><Relationship Id="rId52" Type="http://schemas.openxmlformats.org/officeDocument/2006/relationships/hyperlink" Target="lex:LPLP20010727439" TargetMode="External"/><Relationship Id="rId60" Type="http://schemas.openxmlformats.org/officeDocument/2006/relationships/hyperlink" Target="lex:LPLP2011032648" TargetMode="External"/><Relationship Id="rId65" Type="http://schemas.openxmlformats.org/officeDocument/2006/relationships/hyperlink" Target="lex:LPLP2009120490" TargetMode="External"/><Relationship Id="rId73" Type="http://schemas.openxmlformats.org/officeDocument/2006/relationships/hyperlink" Target="lex:LPLP19920324981" TargetMode="External"/><Relationship Id="rId78" Type="http://schemas.openxmlformats.org/officeDocument/2006/relationships/hyperlink" Target="lex:LPLP20051110283" TargetMode="External"/><Relationship Id="rId81" Type="http://schemas.openxmlformats.org/officeDocument/2006/relationships/hyperlink" Target="lex:LPLP199802251535" TargetMode="External"/><Relationship Id="rId86" Type="http://schemas.openxmlformats.org/officeDocument/2006/relationships/hyperlink" Target="lex:LPLP20011011520" TargetMode="External"/><Relationship Id="rId94" Type="http://schemas.openxmlformats.org/officeDocument/2006/relationships/hyperlink" Target="lex:LPLP20030718318" TargetMode="External"/><Relationship Id="rId99" Type="http://schemas.openxmlformats.org/officeDocument/2006/relationships/hyperlink" Target="lex:LPLP20030718318" TargetMode="External"/><Relationship Id="rId101" Type="http://schemas.openxmlformats.org/officeDocument/2006/relationships/hyperlink" Target="lex:LPLP20030718318" TargetMode="External"/><Relationship Id="rId4" Type="http://schemas.openxmlformats.org/officeDocument/2006/relationships/image" Target="media/image1.gif"/><Relationship Id="rId9" Type="http://schemas.openxmlformats.org/officeDocument/2006/relationships/hyperlink" Target="file:///\\172.16.1.159\lex\update\Datalex\Legi_Rom\LP\A92\1909.030" TargetMode="External"/><Relationship Id="rId13" Type="http://schemas.openxmlformats.org/officeDocument/2006/relationships/hyperlink" Target="file:///\\172.16.1.159\lex\update\Datalex\Legi_Rom\LP\A92\1909.030" TargetMode="External"/><Relationship Id="rId18" Type="http://schemas.openxmlformats.org/officeDocument/2006/relationships/hyperlink" Target="file:///\\172.16.1.159\lex\update\Datalex\Legi_Rom\LP\A92\1909.030" TargetMode="External"/><Relationship Id="rId39" Type="http://schemas.openxmlformats.org/officeDocument/2006/relationships/hyperlink" Target="lex:LPLP2011032648" TargetMode="External"/><Relationship Id="rId109" Type="http://schemas.openxmlformats.org/officeDocument/2006/relationships/hyperlink" Target="lex:LPLP20140717147" TargetMode="External"/><Relationship Id="rId34" Type="http://schemas.openxmlformats.org/officeDocument/2006/relationships/hyperlink" Target="lex:LPLP20121226313" TargetMode="External"/><Relationship Id="rId50" Type="http://schemas.openxmlformats.org/officeDocument/2006/relationships/hyperlink" Target="lex:LPLP20051110283" TargetMode="External"/><Relationship Id="rId55" Type="http://schemas.openxmlformats.org/officeDocument/2006/relationships/hyperlink" Target="lex:LPLP199802271592" TargetMode="External"/><Relationship Id="rId76" Type="http://schemas.openxmlformats.org/officeDocument/2006/relationships/hyperlink" Target="lex:LPLP201202167" TargetMode="External"/><Relationship Id="rId97" Type="http://schemas.openxmlformats.org/officeDocument/2006/relationships/hyperlink" Target="lex:LPLP19990618457" TargetMode="External"/><Relationship Id="rId104" Type="http://schemas.openxmlformats.org/officeDocument/2006/relationships/hyperlink" Target="lex:LPLP20040624218" TargetMode="External"/><Relationship Id="rId7" Type="http://schemas.openxmlformats.org/officeDocument/2006/relationships/hyperlink" Target="file:///\\172.16.1.159\lex\update\Datalex\Legi_Rom\LP\A92\1909.030" TargetMode="External"/><Relationship Id="rId71" Type="http://schemas.openxmlformats.org/officeDocument/2006/relationships/hyperlink" Target="lex:LPLP19981212216" TargetMode="External"/><Relationship Id="rId92" Type="http://schemas.openxmlformats.org/officeDocument/2006/relationships/hyperlink" Target="lex:LPLP199802251535" TargetMode="External"/><Relationship Id="rId2" Type="http://schemas.openxmlformats.org/officeDocument/2006/relationships/settings" Target="settings.xml"/><Relationship Id="rId29" Type="http://schemas.openxmlformats.org/officeDocument/2006/relationships/hyperlink" Target="lex:LPLP201212263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6777</Words>
  <Characters>38635</Characters>
  <Application>Microsoft Office Word</Application>
  <DocSecurity>0</DocSecurity>
  <Lines>321</Lines>
  <Paragraphs>90</Paragraphs>
  <ScaleCrop>false</ScaleCrop>
  <Company/>
  <LinksUpToDate>false</LinksUpToDate>
  <CharactersWithSpaces>45322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victoria.dogotari</dc:creator>
  <cp:keywords/>
  <dc:description/>
  <cp:lastModifiedBy>victoria.dogotari</cp:lastModifiedBy>
  <cp:revision>2</cp:revision>
  <dcterms:created xsi:type="dcterms:W3CDTF">2020-08-07T06:12:00Z</dcterms:created>
  <dcterms:modified xsi:type="dcterms:W3CDTF">2020-08-07T06:13:00Z</dcterms:modified>
</cp:coreProperties>
</file>