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noProof/>
          <w:sz w:val="24"/>
          <w:szCs w:val="24"/>
          <w:lang w:eastAsia="ru-RU"/>
        </w:rPr>
        <w:drawing>
          <wp:inline distT="0" distB="0" distL="0" distR="0">
            <wp:extent cx="6877685" cy="779145"/>
            <wp:effectExtent l="19050" t="0" r="0" b="0"/>
            <wp:docPr id="1" name="Imagine 1" descr="\\172.16.1.159\lex\update\Datalex\Legi_Rom\HG\A10\gguv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lex\update\Datalex\Legi_Rom\HG\A10\gguvern.gif"/>
                    <pic:cNvPicPr>
                      <a:picLocks noChangeAspect="1" noChangeArrowheads="1"/>
                    </pic:cNvPicPr>
                  </pic:nvPicPr>
                  <pic:blipFill>
                    <a:blip r:embed="rId4" cstate="print"/>
                    <a:srcRect/>
                    <a:stretch>
                      <a:fillRect/>
                    </a:stretch>
                  </pic:blipFill>
                  <pic:spPr bwMode="auto">
                    <a:xfrm>
                      <a:off x="0" y="0"/>
                      <a:ext cx="6877685" cy="779145"/>
                    </a:xfrm>
                    <a:prstGeom prst="rect">
                      <a:avLst/>
                    </a:prstGeom>
                    <a:noFill/>
                    <a:ln w="9525">
                      <a:noFill/>
                      <a:miter lim="800000"/>
                      <a:headEnd/>
                      <a:tailEnd/>
                    </a:ln>
                  </pic:spPr>
                </pic:pic>
              </a:graphicData>
            </a:graphic>
          </wp:inline>
        </w:drawing>
      </w:r>
    </w:p>
    <w:p w:rsidR="00BB79E6" w:rsidRPr="00BB79E6" w:rsidRDefault="00BB79E6" w:rsidP="00BB79E6">
      <w:pPr>
        <w:spacing w:after="0" w:line="240" w:lineRule="auto"/>
        <w:jc w:val="center"/>
        <w:rPr>
          <w:rFonts w:ascii="Times New Roman" w:eastAsia="Times New Roman" w:hAnsi="Times New Roman" w:cs="Times New Roman"/>
          <w:b/>
          <w:bCs/>
          <w:sz w:val="24"/>
          <w:szCs w:val="24"/>
          <w:lang w:val="en-US" w:eastAsia="ru-RU"/>
        </w:rPr>
      </w:pPr>
      <w:r w:rsidRPr="00BB79E6">
        <w:rPr>
          <w:rFonts w:ascii="Times New Roman" w:eastAsia="Times New Roman" w:hAnsi="Times New Roman" w:cs="Times New Roman"/>
          <w:b/>
          <w:bCs/>
          <w:sz w:val="24"/>
          <w:szCs w:val="24"/>
          <w:lang w:val="en-US" w:eastAsia="ru-RU"/>
        </w:rPr>
        <w:t xml:space="preserve">H O T Ă R Î R E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val="en-US" w:eastAsia="ru-RU"/>
        </w:rPr>
      </w:pPr>
      <w:r w:rsidRPr="00BB79E6">
        <w:rPr>
          <w:rFonts w:ascii="Times New Roman" w:eastAsia="Times New Roman" w:hAnsi="Times New Roman" w:cs="Times New Roman"/>
          <w:b/>
          <w:bCs/>
          <w:sz w:val="24"/>
          <w:szCs w:val="24"/>
          <w:lang w:val="en-US" w:eastAsia="ru-RU"/>
        </w:rPr>
        <w:t xml:space="preserve">pentru aprobarea Regulamentului privind condiţiile,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val="en-US" w:eastAsia="ru-RU"/>
        </w:rPr>
      </w:pPr>
      <w:r w:rsidRPr="00BB79E6">
        <w:rPr>
          <w:rFonts w:ascii="Times New Roman" w:eastAsia="Times New Roman" w:hAnsi="Times New Roman" w:cs="Times New Roman"/>
          <w:b/>
          <w:bCs/>
          <w:sz w:val="24"/>
          <w:szCs w:val="24"/>
          <w:lang w:val="en-US" w:eastAsia="ru-RU"/>
        </w:rPr>
        <w:t xml:space="preserve">modul de asigurare, evidenţă şi distribuire a biletelor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val="en-US" w:eastAsia="ru-RU"/>
        </w:rPr>
      </w:pPr>
      <w:r w:rsidRPr="00BB79E6">
        <w:rPr>
          <w:rFonts w:ascii="Times New Roman" w:eastAsia="Times New Roman" w:hAnsi="Times New Roman" w:cs="Times New Roman"/>
          <w:b/>
          <w:bCs/>
          <w:sz w:val="24"/>
          <w:szCs w:val="24"/>
          <w:lang w:val="en-US" w:eastAsia="ru-RU"/>
        </w:rPr>
        <w:t xml:space="preserve">de tratament sanatorial acordate veteranilor </w:t>
      </w:r>
    </w:p>
    <w:p w:rsidR="00BB79E6" w:rsidRPr="00BB79E6" w:rsidRDefault="00BB79E6" w:rsidP="00BB79E6">
      <w:pPr>
        <w:spacing w:after="0" w:line="240" w:lineRule="auto"/>
        <w:ind w:firstLine="567"/>
        <w:jc w:val="both"/>
        <w:rPr>
          <w:rFonts w:ascii="Times New Roman" w:eastAsia="Times New Roman" w:hAnsi="Times New Roman" w:cs="Times New Roman"/>
          <w:b/>
          <w:bCs/>
          <w:sz w:val="24"/>
          <w:szCs w:val="24"/>
          <w:lang w:val="en-US" w:eastAsia="ru-RU"/>
        </w:rPr>
      </w:pPr>
      <w:r w:rsidRPr="00BB79E6">
        <w:rPr>
          <w:rFonts w:ascii="Times New Roman" w:eastAsia="Times New Roman" w:hAnsi="Times New Roman" w:cs="Times New Roman"/>
          <w:b/>
          <w:bCs/>
          <w:sz w:val="24"/>
          <w:szCs w:val="24"/>
          <w:lang w:val="en-US" w:eastAsia="ru-RU"/>
        </w:rPr>
        <w:t xml:space="preserve">  </w:t>
      </w:r>
    </w:p>
    <w:p w:rsidR="00BB79E6" w:rsidRPr="00BB79E6" w:rsidRDefault="00BB79E6" w:rsidP="00BB79E6">
      <w:pPr>
        <w:spacing w:after="0" w:line="240" w:lineRule="auto"/>
        <w:jc w:val="center"/>
        <w:rPr>
          <w:rFonts w:ascii="Times New Roman" w:eastAsia="Times New Roman" w:hAnsi="Times New Roman" w:cs="Times New Roman"/>
          <w:sz w:val="24"/>
          <w:szCs w:val="24"/>
          <w:lang w:val="en-US" w:eastAsia="ru-RU"/>
        </w:rPr>
      </w:pPr>
      <w:r w:rsidRPr="00BB79E6">
        <w:rPr>
          <w:rFonts w:ascii="Times New Roman" w:eastAsia="Times New Roman" w:hAnsi="Times New Roman" w:cs="Times New Roman"/>
          <w:b/>
          <w:bCs/>
          <w:sz w:val="24"/>
          <w:szCs w:val="24"/>
          <w:lang w:val="en-US" w:eastAsia="ru-RU"/>
        </w:rPr>
        <w:t>nr. 190  din  17.03.2010</w:t>
      </w:r>
      <w:r w:rsidRPr="00BB79E6">
        <w:rPr>
          <w:rFonts w:ascii="Times New Roman" w:eastAsia="Times New Roman" w:hAnsi="Times New Roman" w:cs="Times New Roman"/>
          <w:sz w:val="24"/>
          <w:szCs w:val="24"/>
          <w:lang w:val="en-US" w:eastAsia="ru-RU"/>
        </w:rPr>
        <w:t xml:space="preserv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val="en-US" w:eastAsia="ru-RU"/>
        </w:rPr>
      </w:pPr>
      <w:r w:rsidRPr="00BB79E6">
        <w:rPr>
          <w:rFonts w:ascii="Times New Roman" w:eastAsia="Times New Roman" w:hAnsi="Times New Roman" w:cs="Times New Roman"/>
          <w:sz w:val="24"/>
          <w:szCs w:val="24"/>
          <w:lang w:val="en-US" w:eastAsia="ru-RU"/>
        </w:rPr>
        <w:t xml:space="preserve">  </w:t>
      </w:r>
    </w:p>
    <w:p w:rsidR="00BB79E6" w:rsidRPr="00BB79E6" w:rsidRDefault="00BB79E6" w:rsidP="00BB79E6">
      <w:pPr>
        <w:spacing w:after="0" w:line="240" w:lineRule="auto"/>
        <w:jc w:val="center"/>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Monitorul Oficial nr.39-40/252 din 23.03.2010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  </w:t>
      </w:r>
    </w:p>
    <w:p w:rsidR="00BB79E6" w:rsidRPr="00BB79E6" w:rsidRDefault="00BB79E6" w:rsidP="00BB79E6">
      <w:pPr>
        <w:spacing w:after="0" w:line="240" w:lineRule="auto"/>
        <w:jc w:val="center"/>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 * *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În temeiul </w:t>
      </w:r>
      <w:hyperlink r:id="rId5" w:history="1">
        <w:r w:rsidRPr="00BB79E6">
          <w:rPr>
            <w:rFonts w:ascii="Times New Roman" w:eastAsia="Times New Roman" w:hAnsi="Times New Roman" w:cs="Times New Roman"/>
            <w:color w:val="0000FF"/>
            <w:sz w:val="24"/>
            <w:szCs w:val="24"/>
            <w:u w:val="single"/>
            <w:lang w:eastAsia="ru-RU"/>
          </w:rPr>
          <w:t>Legii nr.190-XV din 8 mai 2003</w:t>
        </w:r>
      </w:hyperlink>
      <w:r w:rsidRPr="00BB79E6">
        <w:rPr>
          <w:rFonts w:ascii="Times New Roman" w:eastAsia="Times New Roman" w:hAnsi="Times New Roman" w:cs="Times New Roman"/>
          <w:sz w:val="24"/>
          <w:szCs w:val="24"/>
          <w:lang w:eastAsia="ru-RU"/>
        </w:rPr>
        <w:t xml:space="preserve"> cu privire la veterani (Monitorul Oficial al Republicii Moldova, 2003, nr.84-86, art.392), cu modificările şi completările ulterioare, Guvernul</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 xml:space="preserve">HOTĂRĂŞTE: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 xml:space="preserve">1. </w:t>
      </w:r>
      <w:r w:rsidRPr="00BB79E6">
        <w:rPr>
          <w:rFonts w:ascii="Times New Roman" w:eastAsia="Times New Roman" w:hAnsi="Times New Roman" w:cs="Times New Roman"/>
          <w:sz w:val="24"/>
          <w:szCs w:val="24"/>
          <w:lang w:eastAsia="ru-RU"/>
        </w:rPr>
        <w:t xml:space="preserve">Se aprobă Regulamentul privind condiţiile, modul de asigurare, evidenţă şi distribuire a biletelor de tratament sanatorial acordate veteranilor (se anexează).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w:t>
      </w:r>
      <w:r w:rsidRPr="00BB79E6">
        <w:rPr>
          <w:rFonts w:ascii="Times New Roman" w:eastAsia="Times New Roman" w:hAnsi="Times New Roman" w:cs="Times New Roman"/>
          <w:sz w:val="24"/>
          <w:szCs w:val="24"/>
          <w:lang w:eastAsia="ru-RU"/>
        </w:rPr>
        <w:t xml:space="preserve"> Prevederile prezentului Regulament se vor realiza în limita alocaţiilor prevăzute în bugetul de stat pe anul respectiv.</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tbl>
      <w:tblPr>
        <w:tblW w:w="7500" w:type="dxa"/>
        <w:tblInd w:w="567" w:type="dxa"/>
        <w:tblCellMar>
          <w:top w:w="15" w:type="dxa"/>
          <w:left w:w="15" w:type="dxa"/>
          <w:bottom w:w="15" w:type="dxa"/>
          <w:right w:w="15" w:type="dxa"/>
        </w:tblCellMar>
        <w:tblLook w:val="04A0"/>
      </w:tblPr>
      <w:tblGrid>
        <w:gridCol w:w="5264"/>
        <w:gridCol w:w="2236"/>
      </w:tblGrid>
      <w:tr w:rsidR="00BB79E6" w:rsidRPr="00BB79E6" w:rsidTr="00BB79E6">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t>PRIM-MINISTRU</w:t>
            </w:r>
          </w:p>
        </w:tc>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t xml:space="preserve">Vladimir FILAT </w:t>
            </w:r>
          </w:p>
        </w:tc>
      </w:tr>
      <w:tr w:rsidR="00BB79E6" w:rsidRPr="00BB79E6" w:rsidTr="00BB79E6">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br/>
              <w:t xml:space="preserve">Contrasemnează: </w:t>
            </w:r>
          </w:p>
        </w:tc>
        <w:tc>
          <w:tcPr>
            <w:tcW w:w="0" w:type="auto"/>
            <w:vAlign w:val="center"/>
            <w:hideMark/>
          </w:tcPr>
          <w:p w:rsidR="00BB79E6" w:rsidRPr="00BB79E6" w:rsidRDefault="00BB79E6" w:rsidP="00BB79E6">
            <w:pPr>
              <w:spacing w:after="0" w:line="240" w:lineRule="auto"/>
              <w:rPr>
                <w:rFonts w:ascii="Times New Roman" w:eastAsia="Times New Roman" w:hAnsi="Times New Roman" w:cs="Times New Roman"/>
                <w:sz w:val="20"/>
                <w:szCs w:val="20"/>
                <w:lang w:eastAsia="ru-RU"/>
              </w:rPr>
            </w:pPr>
          </w:p>
        </w:tc>
      </w:tr>
      <w:tr w:rsidR="00BB79E6" w:rsidRPr="00BB79E6" w:rsidTr="00BB79E6">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t>Ministrul muncii, protecţiei sociale şi familiei</w:t>
            </w:r>
          </w:p>
        </w:tc>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t xml:space="preserve">Valentina Buliga </w:t>
            </w:r>
          </w:p>
        </w:tc>
      </w:tr>
      <w:tr w:rsidR="00BB79E6" w:rsidRPr="00BB79E6" w:rsidTr="00BB79E6">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t>Ministrul finanţelor</w:t>
            </w:r>
          </w:p>
        </w:tc>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t>Veaceslav Negruţa</w:t>
            </w:r>
          </w:p>
        </w:tc>
      </w:tr>
      <w:tr w:rsidR="00BB79E6" w:rsidRPr="00BB79E6" w:rsidTr="00BB79E6">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br/>
              <w:t>Chişinău, 17 martie 2010.</w:t>
            </w:r>
          </w:p>
        </w:tc>
        <w:tc>
          <w:tcPr>
            <w:tcW w:w="0" w:type="auto"/>
            <w:vAlign w:val="center"/>
            <w:hideMark/>
          </w:tcPr>
          <w:p w:rsidR="00BB79E6" w:rsidRPr="00BB79E6" w:rsidRDefault="00BB79E6" w:rsidP="00BB79E6">
            <w:pPr>
              <w:spacing w:after="0" w:line="240" w:lineRule="auto"/>
              <w:rPr>
                <w:rFonts w:ascii="Times New Roman" w:eastAsia="Times New Roman" w:hAnsi="Times New Roman" w:cs="Times New Roman"/>
                <w:sz w:val="20"/>
                <w:szCs w:val="20"/>
                <w:lang w:eastAsia="ru-RU"/>
              </w:rPr>
            </w:pPr>
          </w:p>
        </w:tc>
      </w:tr>
      <w:tr w:rsidR="00BB79E6" w:rsidRPr="00BB79E6" w:rsidTr="00BB79E6">
        <w:tc>
          <w:tcPr>
            <w:tcW w:w="0" w:type="auto"/>
            <w:tcBorders>
              <w:top w:val="nil"/>
              <w:left w:val="nil"/>
              <w:bottom w:val="nil"/>
              <w:right w:val="nil"/>
            </w:tcBorders>
            <w:tcMar>
              <w:top w:w="15" w:type="dxa"/>
              <w:left w:w="38" w:type="dxa"/>
              <w:bottom w:w="15" w:type="dxa"/>
              <w:right w:w="38" w:type="dxa"/>
            </w:tcMar>
            <w:hideMark/>
          </w:tcPr>
          <w:p w:rsidR="00BB79E6" w:rsidRPr="00BB79E6" w:rsidRDefault="00BB79E6" w:rsidP="00BB79E6">
            <w:pPr>
              <w:spacing w:after="0" w:line="240" w:lineRule="auto"/>
              <w:rPr>
                <w:rFonts w:ascii="Times New Roman" w:eastAsia="Times New Roman" w:hAnsi="Times New Roman" w:cs="Times New Roman"/>
                <w:b/>
                <w:bCs/>
                <w:sz w:val="20"/>
                <w:szCs w:val="20"/>
                <w:lang w:eastAsia="ru-RU"/>
              </w:rPr>
            </w:pPr>
            <w:r w:rsidRPr="00BB79E6">
              <w:rPr>
                <w:rFonts w:ascii="Times New Roman" w:eastAsia="Times New Roman" w:hAnsi="Times New Roman" w:cs="Times New Roman"/>
                <w:b/>
                <w:bCs/>
                <w:sz w:val="20"/>
                <w:szCs w:val="20"/>
                <w:lang w:eastAsia="ru-RU"/>
              </w:rPr>
              <w:t>Nr.190.</w:t>
            </w:r>
          </w:p>
        </w:tc>
        <w:tc>
          <w:tcPr>
            <w:tcW w:w="0" w:type="auto"/>
            <w:vAlign w:val="center"/>
            <w:hideMark/>
          </w:tcPr>
          <w:p w:rsidR="00BB79E6" w:rsidRPr="00BB79E6" w:rsidRDefault="00BB79E6" w:rsidP="00BB79E6">
            <w:pPr>
              <w:spacing w:after="0" w:line="240" w:lineRule="auto"/>
              <w:rPr>
                <w:rFonts w:ascii="Times New Roman" w:eastAsia="Times New Roman" w:hAnsi="Times New Roman" w:cs="Times New Roman"/>
                <w:sz w:val="20"/>
                <w:szCs w:val="20"/>
                <w:lang w:eastAsia="ru-RU"/>
              </w:rPr>
            </w:pPr>
          </w:p>
        </w:tc>
      </w:tr>
    </w:tbl>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right"/>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Aprobat </w:t>
      </w:r>
    </w:p>
    <w:p w:rsidR="00BB79E6" w:rsidRPr="00BB79E6" w:rsidRDefault="00BB79E6" w:rsidP="00BB79E6">
      <w:pPr>
        <w:spacing w:after="0" w:line="240" w:lineRule="auto"/>
        <w:jc w:val="right"/>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prin Hotărîrea Guvernului</w:t>
      </w:r>
    </w:p>
    <w:p w:rsidR="00BB79E6" w:rsidRPr="00BB79E6" w:rsidRDefault="00BB79E6" w:rsidP="00BB79E6">
      <w:pPr>
        <w:spacing w:after="0" w:line="240" w:lineRule="auto"/>
        <w:jc w:val="right"/>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nr.190 din 17 martie 2010 </w:t>
      </w:r>
    </w:p>
    <w:p w:rsidR="00BB79E6" w:rsidRPr="00BB79E6" w:rsidRDefault="00BB79E6" w:rsidP="00BB79E6">
      <w:pPr>
        <w:spacing w:after="0" w:line="240" w:lineRule="auto"/>
        <w:ind w:left="567" w:right="567" w:hanging="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Notă: Pe tot parcursul textului cuvintele „Ministerul Muncii, Protecţiei Sociale şi Familiei”, la orice caz gramatical, se substituie cu cuvintele „Ministerul Sănătăţii, Muncii şi Protecţiei Sociale”, la cazul gramatical corespunzător, conform Hot.Guv. nr.56 din 11.02.2019, în vigoare 01.01.2019</w:t>
      </w:r>
    </w:p>
    <w:p w:rsidR="00BB79E6" w:rsidRPr="00BB79E6" w:rsidRDefault="00BB79E6" w:rsidP="00BB79E6">
      <w:pPr>
        <w:spacing w:after="0" w:line="240" w:lineRule="auto"/>
        <w:jc w:val="right"/>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 xml:space="preserve">REGULAMENTUL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 xml:space="preserve">privind condiţiile, modul de asigurare, evidenţă şi distribuire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 xml:space="preserve">a biletelor de tratament sanatorial acordate veteranilor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I. DISPOZIŢII GENERALE</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w:t>
      </w:r>
      <w:r w:rsidRPr="00BB79E6">
        <w:rPr>
          <w:rFonts w:ascii="Times New Roman" w:eastAsia="Times New Roman" w:hAnsi="Times New Roman" w:cs="Times New Roman"/>
          <w:sz w:val="24"/>
          <w:szCs w:val="24"/>
          <w:lang w:eastAsia="ru-RU"/>
        </w:rPr>
        <w:t xml:space="preserve"> Prezentul Regulament (în continuare – Regulament) reglementează modul de acordare şi distribuire a biletelor de tratament sanatorial categoriilor de persoane care cad sub incidenţa </w:t>
      </w:r>
      <w:hyperlink r:id="rId6" w:history="1">
        <w:r w:rsidRPr="00BB79E6">
          <w:rPr>
            <w:rFonts w:ascii="Times New Roman" w:eastAsia="Times New Roman" w:hAnsi="Times New Roman" w:cs="Times New Roman"/>
            <w:color w:val="0000FF"/>
            <w:sz w:val="24"/>
            <w:szCs w:val="24"/>
            <w:u w:val="single"/>
            <w:lang w:eastAsia="ru-RU"/>
          </w:rPr>
          <w:t>Legii nr.190-XV din 8 mai 2003</w:t>
        </w:r>
      </w:hyperlink>
      <w:r w:rsidRPr="00BB79E6">
        <w:rPr>
          <w:rFonts w:ascii="Times New Roman" w:eastAsia="Times New Roman" w:hAnsi="Times New Roman" w:cs="Times New Roman"/>
          <w:sz w:val="24"/>
          <w:szCs w:val="24"/>
          <w:lang w:eastAsia="ru-RU"/>
        </w:rPr>
        <w:t xml:space="preserve"> cu privire la veterani.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w:t>
      </w:r>
      <w:r w:rsidRPr="00BB79E6">
        <w:rPr>
          <w:rFonts w:ascii="Times New Roman" w:eastAsia="Times New Roman" w:hAnsi="Times New Roman" w:cs="Times New Roman"/>
          <w:sz w:val="24"/>
          <w:szCs w:val="24"/>
          <w:lang w:eastAsia="ru-RU"/>
        </w:rPr>
        <w:t xml:space="preserve"> Dreptul la tratament sanatorial al categoriilor de persoane indicate în pct.1 din prezentul Regulament se realizează: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a) pentru beneficiarii de pensii sau de alocaţii sociale de stat ori de alocaţii lunare de stat conform legislaţiei naţionale, stabilite şi achitate de Casa Naţională de Asigurări Sociale (în </w:t>
      </w:r>
      <w:r w:rsidRPr="00BB79E6">
        <w:rPr>
          <w:rFonts w:ascii="Times New Roman" w:eastAsia="Times New Roman" w:hAnsi="Times New Roman" w:cs="Times New Roman"/>
          <w:sz w:val="24"/>
          <w:szCs w:val="24"/>
          <w:lang w:eastAsia="ru-RU"/>
        </w:rPr>
        <w:lastRenderedPageBreak/>
        <w:t xml:space="preserve">continuare – CNAS), precum şi pentru persoanele care au o vechime în muncă de cel puţin 35 de ani în cazul femeilor şi 40 de ani în cazul bărbaţilor – prin intermediul caselor teritoriale de asigurări sociale (în continuare – CTAS);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b) pentru persoanele cu dizabilităţi de pe urma războiului şi veteranii Ministerului Apărării, Ministerului Afacerilor Interne, Administraţiei Naţionale a Penitenciarelor a Ministerului Justiţiei, Serviciului de Informaţii şi Securitate, Inspectoratului General al Poliţiei de Frontieră din subordinea Ministerului Afacerilor Interne, Centrului Naţional Anticorupţie, Serviciului de Protecţie şi Pază de Stat, beneficiari de pensii sau de alocaţii sociale de stat ori de alocaţii lunare de stat conform legislaţiei naţionale – prin intermediul Casei Naţionale de Asigurări Sociale.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[Pct.2 modificat prin </w:t>
      </w:r>
      <w:hyperlink r:id="rId7" w:history="1">
        <w:r w:rsidRPr="00BB79E6">
          <w:rPr>
            <w:rFonts w:ascii="Times New Roman" w:eastAsia="Times New Roman" w:hAnsi="Times New Roman" w:cs="Times New Roman"/>
            <w:i/>
            <w:iCs/>
            <w:color w:val="0000FF"/>
            <w:sz w:val="20"/>
            <w:szCs w:val="20"/>
            <w:u w:val="single"/>
            <w:lang w:eastAsia="ru-RU"/>
          </w:rPr>
          <w:t>Hot.Guv. nr.869 din 05.09.2018</w:t>
        </w:r>
      </w:hyperlink>
      <w:r w:rsidRPr="00BB79E6">
        <w:rPr>
          <w:rFonts w:ascii="Times New Roman" w:eastAsia="Times New Roman" w:hAnsi="Times New Roman" w:cs="Times New Roman"/>
          <w:i/>
          <w:iCs/>
          <w:color w:val="663300"/>
          <w:sz w:val="20"/>
          <w:szCs w:val="20"/>
          <w:lang w:eastAsia="ru-RU"/>
        </w:rPr>
        <w:t xml:space="preserve">, în vigoare 28.09.2018]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[Pct.2 modificat prin </w:t>
      </w:r>
      <w:hyperlink r:id="rId8"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3.</w:t>
      </w:r>
      <w:r w:rsidRPr="00BB79E6">
        <w:rPr>
          <w:rFonts w:ascii="Times New Roman" w:eastAsia="Times New Roman" w:hAnsi="Times New Roman" w:cs="Times New Roman"/>
          <w:sz w:val="24"/>
          <w:szCs w:val="24"/>
          <w:lang w:eastAsia="ru-RU"/>
        </w:rPr>
        <w:t xml:space="preserve"> Biletele de tratament sanatorial se acordă veteranilor în centrele de reabilitare ale Ministerului Sănătăţii, Muncii şi Protecţiei Sociale şi în alte instituţii de acest tip şi se procură conform legislaţiei cu privire la achiziţiile publice, potrivit specializării staţiunilor balneoclimaterice şi a altor instituţii de profil, ţinînd cont de structura nozologică a morbidităţii beneficiarilor şi indicaţiile medicale pentru tratament.</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[Pct.3 în redacţia </w:t>
      </w:r>
      <w:hyperlink r:id="rId9" w:history="1">
        <w:r w:rsidRPr="00BB79E6">
          <w:rPr>
            <w:rFonts w:ascii="Times New Roman" w:eastAsia="Times New Roman" w:hAnsi="Times New Roman" w:cs="Times New Roman"/>
            <w:i/>
            <w:iCs/>
            <w:color w:val="0000FF"/>
            <w:sz w:val="20"/>
            <w:szCs w:val="20"/>
            <w:u w:val="single"/>
            <w:lang w:eastAsia="ru-RU"/>
          </w:rPr>
          <w:t>Hot.Guv. nr.592 din 24.07.2017</w:t>
        </w:r>
      </w:hyperlink>
      <w:r w:rsidRPr="00BB79E6">
        <w:rPr>
          <w:rFonts w:ascii="Times New Roman" w:eastAsia="Times New Roman" w:hAnsi="Times New Roman" w:cs="Times New Roman"/>
          <w:i/>
          <w:iCs/>
          <w:color w:val="663300"/>
          <w:sz w:val="20"/>
          <w:szCs w:val="20"/>
          <w:lang w:eastAsia="ru-RU"/>
        </w:rPr>
        <w:t xml:space="preserve">, în vigoare 11.08.2017]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3</w:t>
      </w:r>
      <w:r w:rsidRPr="00BB79E6">
        <w:rPr>
          <w:rFonts w:ascii="Times New Roman" w:eastAsia="Times New Roman" w:hAnsi="Times New Roman" w:cs="Times New Roman"/>
          <w:b/>
          <w:bCs/>
          <w:sz w:val="24"/>
          <w:szCs w:val="24"/>
          <w:vertAlign w:val="superscript"/>
          <w:lang w:eastAsia="ru-RU"/>
        </w:rPr>
        <w:t>1</w:t>
      </w:r>
      <w:r w:rsidRPr="00BB79E6">
        <w:rPr>
          <w:rFonts w:ascii="Times New Roman" w:eastAsia="Times New Roman" w:hAnsi="Times New Roman" w:cs="Times New Roman"/>
          <w:b/>
          <w:bCs/>
          <w:sz w:val="24"/>
          <w:szCs w:val="24"/>
          <w:lang w:eastAsia="ru-RU"/>
        </w:rPr>
        <w:t>.</w:t>
      </w:r>
      <w:r w:rsidRPr="00BB79E6">
        <w:rPr>
          <w:rFonts w:ascii="Times New Roman" w:eastAsia="Times New Roman" w:hAnsi="Times New Roman" w:cs="Times New Roman"/>
          <w:sz w:val="24"/>
          <w:szCs w:val="24"/>
          <w:lang w:eastAsia="ru-RU"/>
        </w:rPr>
        <w:t xml:space="preserve"> Persoanele cu dizabilităţi severe de pe urma războiului, conform art.8 din </w:t>
      </w:r>
      <w:hyperlink r:id="rId10" w:history="1">
        <w:r w:rsidRPr="00BB79E6">
          <w:rPr>
            <w:rFonts w:ascii="Times New Roman" w:eastAsia="Times New Roman" w:hAnsi="Times New Roman" w:cs="Times New Roman"/>
            <w:color w:val="0000FF"/>
            <w:sz w:val="24"/>
            <w:szCs w:val="24"/>
            <w:u w:val="single"/>
            <w:lang w:eastAsia="ru-RU"/>
          </w:rPr>
          <w:t>Legea nr.190/2003</w:t>
        </w:r>
      </w:hyperlink>
      <w:r w:rsidRPr="00BB79E6">
        <w:rPr>
          <w:rFonts w:ascii="Times New Roman" w:eastAsia="Times New Roman" w:hAnsi="Times New Roman" w:cs="Times New Roman"/>
          <w:sz w:val="24"/>
          <w:szCs w:val="24"/>
          <w:lang w:eastAsia="ru-RU"/>
        </w:rPr>
        <w:t xml:space="preserve"> cu privire la veterani, care, potrivit concluziei Consiliului Naţional pentru Determinarea Dizabilităţii şi Capacităţii de Muncă sau structurilor sale teritoriale, necesită ajutor permanent din partea altei persoane, au dreptul la însoţitor în condiţiile prezentului Regulament.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Însoţitor poate fi orice persoană, cetăţean al Republicii Moldova, care a atins vîrsta de 18 ani, şi-a expus acceptul de a fi însoţitor şi este apt să ofere servicii de supraveghere, suport şi îngrijire beneficiarului pe perioada aflării la tratament sanatorial.</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[Pct.3</w:t>
      </w:r>
      <w:r w:rsidRPr="00BB79E6">
        <w:rPr>
          <w:rFonts w:ascii="Times New Roman" w:eastAsia="Times New Roman" w:hAnsi="Times New Roman" w:cs="Times New Roman"/>
          <w:i/>
          <w:iCs/>
          <w:color w:val="663300"/>
          <w:sz w:val="20"/>
          <w:szCs w:val="20"/>
          <w:vertAlign w:val="superscript"/>
          <w:lang w:eastAsia="ru-RU"/>
        </w:rPr>
        <w:t>1</w:t>
      </w:r>
      <w:r w:rsidRPr="00BB79E6">
        <w:rPr>
          <w:rFonts w:ascii="Times New Roman" w:eastAsia="Times New Roman" w:hAnsi="Times New Roman" w:cs="Times New Roman"/>
          <w:i/>
          <w:iCs/>
          <w:color w:val="663300"/>
          <w:sz w:val="20"/>
          <w:szCs w:val="20"/>
          <w:lang w:eastAsia="ru-RU"/>
        </w:rPr>
        <w:t xml:space="preserve"> introdus prin Hot.Guv. nr.56 din 11.02.2019, în vigoare 01.01.2019]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3</w:t>
      </w:r>
      <w:r w:rsidRPr="00BB79E6">
        <w:rPr>
          <w:rFonts w:ascii="Times New Roman" w:eastAsia="Times New Roman" w:hAnsi="Times New Roman" w:cs="Times New Roman"/>
          <w:b/>
          <w:bCs/>
          <w:sz w:val="24"/>
          <w:szCs w:val="24"/>
          <w:vertAlign w:val="superscript"/>
          <w:lang w:eastAsia="ru-RU"/>
        </w:rPr>
        <w:t>2</w:t>
      </w:r>
      <w:r w:rsidRPr="00BB79E6">
        <w:rPr>
          <w:rFonts w:ascii="Times New Roman" w:eastAsia="Times New Roman" w:hAnsi="Times New Roman" w:cs="Times New Roman"/>
          <w:b/>
          <w:bCs/>
          <w:sz w:val="24"/>
          <w:szCs w:val="24"/>
          <w:lang w:eastAsia="ru-RU"/>
        </w:rPr>
        <w:t>.</w:t>
      </w:r>
      <w:r w:rsidRPr="00BB79E6">
        <w:rPr>
          <w:rFonts w:ascii="Times New Roman" w:eastAsia="Times New Roman" w:hAnsi="Times New Roman" w:cs="Times New Roman"/>
          <w:sz w:val="24"/>
          <w:szCs w:val="24"/>
          <w:lang w:eastAsia="ru-RU"/>
        </w:rPr>
        <w:t xml:space="preserve"> În cazul în care însoţitorul persoanei cu dizabilităţi severe de pe urma războiului se încadrează în categoriile de beneficiari de bilete de tratament sanatorial şi se află în rînd, Casa Naţională de Asigurări Sociale şi/sau casele teritoriale de asigurări sociale au dreptul să elibereze, conform ordinii de rînd, în aceeaşi perioadă, bilet însoţitorului şi persoanei cu dizabilităţi severe de pe urma războiului, respectîndu-se condiţiile prezentului Regulament, rîndul însoţitorului i se păstrează.</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[Pct.3</w:t>
      </w:r>
      <w:r w:rsidRPr="00BB79E6">
        <w:rPr>
          <w:rFonts w:ascii="Times New Roman" w:eastAsia="Times New Roman" w:hAnsi="Times New Roman" w:cs="Times New Roman"/>
          <w:i/>
          <w:iCs/>
          <w:color w:val="663300"/>
          <w:sz w:val="20"/>
          <w:szCs w:val="20"/>
          <w:vertAlign w:val="superscript"/>
          <w:lang w:eastAsia="ru-RU"/>
        </w:rPr>
        <w:t>2</w:t>
      </w:r>
      <w:r w:rsidRPr="00BB79E6">
        <w:rPr>
          <w:rFonts w:ascii="Times New Roman" w:eastAsia="Times New Roman" w:hAnsi="Times New Roman" w:cs="Times New Roman"/>
          <w:i/>
          <w:iCs/>
          <w:color w:val="663300"/>
          <w:sz w:val="20"/>
          <w:szCs w:val="20"/>
          <w:lang w:eastAsia="ru-RU"/>
        </w:rPr>
        <w:t xml:space="preserve"> introdus prin Hot.Guv. nr.56 din 11.02.2019, în vigoare 01.01.2019]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3</w:t>
      </w:r>
      <w:r w:rsidRPr="00BB79E6">
        <w:rPr>
          <w:rFonts w:ascii="Times New Roman" w:eastAsia="Times New Roman" w:hAnsi="Times New Roman" w:cs="Times New Roman"/>
          <w:b/>
          <w:bCs/>
          <w:sz w:val="24"/>
          <w:szCs w:val="24"/>
          <w:vertAlign w:val="superscript"/>
          <w:lang w:eastAsia="ru-RU"/>
        </w:rPr>
        <w:t>3</w:t>
      </w:r>
      <w:r w:rsidRPr="00BB79E6">
        <w:rPr>
          <w:rFonts w:ascii="Times New Roman" w:eastAsia="Times New Roman" w:hAnsi="Times New Roman" w:cs="Times New Roman"/>
          <w:b/>
          <w:bCs/>
          <w:sz w:val="24"/>
          <w:szCs w:val="24"/>
          <w:lang w:eastAsia="ru-RU"/>
        </w:rPr>
        <w:t>.</w:t>
      </w:r>
      <w:r w:rsidRPr="00BB79E6">
        <w:rPr>
          <w:rFonts w:ascii="Times New Roman" w:eastAsia="Times New Roman" w:hAnsi="Times New Roman" w:cs="Times New Roman"/>
          <w:sz w:val="24"/>
          <w:szCs w:val="24"/>
          <w:lang w:eastAsia="ru-RU"/>
        </w:rPr>
        <w:t xml:space="preserve"> Însoţitorul persoanei cu dizabilităţi severe beneficiază de bilet de tratament sanatorial gratuit în condiţiile prezentului Regulament.</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[Pct.3</w:t>
      </w:r>
      <w:r w:rsidRPr="00BB79E6">
        <w:rPr>
          <w:rFonts w:ascii="Times New Roman" w:eastAsia="Times New Roman" w:hAnsi="Times New Roman" w:cs="Times New Roman"/>
          <w:i/>
          <w:iCs/>
          <w:color w:val="663300"/>
          <w:sz w:val="20"/>
          <w:szCs w:val="20"/>
          <w:vertAlign w:val="superscript"/>
          <w:lang w:eastAsia="ru-RU"/>
        </w:rPr>
        <w:t>3</w:t>
      </w:r>
      <w:r w:rsidRPr="00BB79E6">
        <w:rPr>
          <w:rFonts w:ascii="Times New Roman" w:eastAsia="Times New Roman" w:hAnsi="Times New Roman" w:cs="Times New Roman"/>
          <w:i/>
          <w:iCs/>
          <w:color w:val="663300"/>
          <w:sz w:val="20"/>
          <w:szCs w:val="20"/>
          <w:lang w:eastAsia="ru-RU"/>
        </w:rPr>
        <w:t xml:space="preserve"> introdus prin Hot.Guv. nr.56 din 11.02.2019, în vigoare 01.01.2019]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3</w:t>
      </w:r>
      <w:r w:rsidRPr="00BB79E6">
        <w:rPr>
          <w:rFonts w:ascii="Times New Roman" w:eastAsia="Times New Roman" w:hAnsi="Times New Roman" w:cs="Times New Roman"/>
          <w:b/>
          <w:bCs/>
          <w:sz w:val="24"/>
          <w:szCs w:val="24"/>
          <w:vertAlign w:val="superscript"/>
          <w:lang w:eastAsia="ru-RU"/>
        </w:rPr>
        <w:t>4</w:t>
      </w:r>
      <w:r w:rsidRPr="00BB79E6">
        <w:rPr>
          <w:rFonts w:ascii="Times New Roman" w:eastAsia="Times New Roman" w:hAnsi="Times New Roman" w:cs="Times New Roman"/>
          <w:b/>
          <w:bCs/>
          <w:sz w:val="24"/>
          <w:szCs w:val="24"/>
          <w:lang w:eastAsia="ru-RU"/>
        </w:rPr>
        <w:t>.</w:t>
      </w:r>
      <w:r w:rsidRPr="00BB79E6">
        <w:rPr>
          <w:rFonts w:ascii="Times New Roman" w:eastAsia="Times New Roman" w:hAnsi="Times New Roman" w:cs="Times New Roman"/>
          <w:sz w:val="24"/>
          <w:szCs w:val="24"/>
          <w:lang w:eastAsia="ru-RU"/>
        </w:rPr>
        <w:t xml:space="preserve"> Persoanele indicate în pct.5, care au pneumofibroze drept consecinţă a COVID-19, în primele 9 luni după boală, conform trimiterii-extras (Formular nr.027/e) din Fişa medicală a bolnavului de staţionar (formular nr.003/e-2012) sau Fişa medicală a bolnavului de ambulator (formular nr.025/e), beneficiază peste rând de bilet de tratament sanatorial, indiferent dacă anterior au beneficiat de bilet în modul stabilit, distribuit de către Casa Naţională de Asigurări Sociale/casa teritorială de asigurări sociale.</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[Pct.3</w:t>
      </w:r>
      <w:r w:rsidRPr="00BB79E6">
        <w:rPr>
          <w:rFonts w:ascii="Times New Roman" w:eastAsia="Times New Roman" w:hAnsi="Times New Roman" w:cs="Times New Roman"/>
          <w:i/>
          <w:iCs/>
          <w:color w:val="663300"/>
          <w:sz w:val="20"/>
          <w:szCs w:val="20"/>
          <w:vertAlign w:val="superscript"/>
          <w:lang w:eastAsia="ru-RU"/>
        </w:rPr>
        <w:t>4</w:t>
      </w:r>
      <w:r w:rsidRPr="00BB79E6">
        <w:rPr>
          <w:rFonts w:ascii="Times New Roman" w:eastAsia="Times New Roman" w:hAnsi="Times New Roman" w:cs="Times New Roman"/>
          <w:i/>
          <w:iCs/>
          <w:color w:val="663300"/>
          <w:sz w:val="20"/>
          <w:szCs w:val="20"/>
          <w:lang w:eastAsia="ru-RU"/>
        </w:rPr>
        <w:t xml:space="preserve"> introdus prin Hot.Guv. nr.672 din 10.09.2020, în vigoare 11.09.2020]</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II. CATEGORIILE DE BENEFICIARI ŞI PERIODICITATEA</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ASIGURĂRII CU BILETE DE TRATAMENT</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 xml:space="preserve">4. </w:t>
      </w:r>
      <w:r w:rsidRPr="00BB79E6">
        <w:rPr>
          <w:rFonts w:ascii="Times New Roman" w:eastAsia="Times New Roman" w:hAnsi="Times New Roman" w:cs="Times New Roman"/>
          <w:sz w:val="24"/>
          <w:szCs w:val="24"/>
          <w:lang w:eastAsia="ru-RU"/>
        </w:rPr>
        <w:t xml:space="preserve">Dreptul la asigurarea cu bilete de tratament sanatorial, conform </w:t>
      </w:r>
      <w:hyperlink r:id="rId11" w:history="1">
        <w:r w:rsidRPr="00BB79E6">
          <w:rPr>
            <w:rFonts w:ascii="Times New Roman" w:eastAsia="Times New Roman" w:hAnsi="Times New Roman" w:cs="Times New Roman"/>
            <w:color w:val="0000FF"/>
            <w:sz w:val="24"/>
            <w:szCs w:val="24"/>
            <w:u w:val="single"/>
            <w:lang w:eastAsia="ru-RU"/>
          </w:rPr>
          <w:t>Legii nr.190-XV din 8 mai 2003</w:t>
        </w:r>
      </w:hyperlink>
      <w:r w:rsidRPr="00BB79E6">
        <w:rPr>
          <w:rFonts w:ascii="Times New Roman" w:eastAsia="Times New Roman" w:hAnsi="Times New Roman" w:cs="Times New Roman"/>
          <w:sz w:val="24"/>
          <w:szCs w:val="24"/>
          <w:lang w:eastAsia="ru-RU"/>
        </w:rPr>
        <w:t xml:space="preserve"> cu privire la veterani, îl au veteranii cu domiciliul permanent în Republica Moldova.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lastRenderedPageBreak/>
        <w:t>5.</w:t>
      </w:r>
      <w:r w:rsidRPr="00BB79E6">
        <w:rPr>
          <w:rFonts w:ascii="Times New Roman" w:eastAsia="Times New Roman" w:hAnsi="Times New Roman" w:cs="Times New Roman"/>
          <w:sz w:val="24"/>
          <w:szCs w:val="24"/>
          <w:lang w:eastAsia="ru-RU"/>
        </w:rPr>
        <w:t xml:space="preserve"> Dreptul la asigurarea cu bilete de tratament sanatorial gratuit în centrele de reabilitare ale Ministerului Sănătăţii, Muncii şi Protecţiei Sociale şi în alte instituţii de acest tip, conform indicaţiilor medicale, îl au: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a) persoanele cu dizabilităţi de pe urma războiului, conform art.8 din </w:t>
      </w:r>
      <w:hyperlink r:id="rId12" w:history="1">
        <w:r w:rsidRPr="00BB79E6">
          <w:rPr>
            <w:rFonts w:ascii="Times New Roman" w:eastAsia="Times New Roman" w:hAnsi="Times New Roman" w:cs="Times New Roman"/>
            <w:color w:val="0000FF"/>
            <w:sz w:val="24"/>
            <w:szCs w:val="24"/>
            <w:u w:val="single"/>
            <w:lang w:eastAsia="ru-RU"/>
          </w:rPr>
          <w:t>Legea nr.190-XV din 8 mai 2003</w:t>
        </w:r>
      </w:hyperlink>
      <w:r w:rsidRPr="00BB79E6">
        <w:rPr>
          <w:rFonts w:ascii="Times New Roman" w:eastAsia="Times New Roman" w:hAnsi="Times New Roman" w:cs="Times New Roman"/>
          <w:sz w:val="24"/>
          <w:szCs w:val="24"/>
          <w:lang w:eastAsia="ru-RU"/>
        </w:rPr>
        <w:t xml:space="preserve"> cu privire la veterani – o dată în an sau, la alegere, în locul biletelor de tratament – o compensaţie bănească o dată la doi ani, în condiţiile stabilite de Guvern;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b) veteranii de război, conform art.7 din </w:t>
      </w:r>
      <w:hyperlink r:id="rId13" w:history="1">
        <w:r w:rsidRPr="00BB79E6">
          <w:rPr>
            <w:rFonts w:ascii="Times New Roman" w:eastAsia="Times New Roman" w:hAnsi="Times New Roman" w:cs="Times New Roman"/>
            <w:color w:val="0000FF"/>
            <w:sz w:val="24"/>
            <w:szCs w:val="24"/>
            <w:u w:val="single"/>
            <w:lang w:eastAsia="ru-RU"/>
          </w:rPr>
          <w:t>Legea nr.190-XV din 8 mai 2003</w:t>
        </w:r>
      </w:hyperlink>
      <w:r w:rsidRPr="00BB79E6">
        <w:rPr>
          <w:rFonts w:ascii="Times New Roman" w:eastAsia="Times New Roman" w:hAnsi="Times New Roman" w:cs="Times New Roman"/>
          <w:sz w:val="24"/>
          <w:szCs w:val="24"/>
          <w:lang w:eastAsia="ru-RU"/>
        </w:rPr>
        <w:t xml:space="preserve"> cu privire la veterani – o dată la trei ani;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c) veteranii muncii, conform art.9 din </w:t>
      </w:r>
      <w:hyperlink r:id="rId14" w:history="1">
        <w:r w:rsidRPr="00BB79E6">
          <w:rPr>
            <w:rFonts w:ascii="Times New Roman" w:eastAsia="Times New Roman" w:hAnsi="Times New Roman" w:cs="Times New Roman"/>
            <w:color w:val="0000FF"/>
            <w:sz w:val="24"/>
            <w:szCs w:val="24"/>
            <w:u w:val="single"/>
            <w:lang w:eastAsia="ru-RU"/>
          </w:rPr>
          <w:t>Legea nr.190-XV din 8 mai 2003</w:t>
        </w:r>
      </w:hyperlink>
      <w:r w:rsidRPr="00BB79E6">
        <w:rPr>
          <w:rFonts w:ascii="Times New Roman" w:eastAsia="Times New Roman" w:hAnsi="Times New Roman" w:cs="Times New Roman"/>
          <w:sz w:val="24"/>
          <w:szCs w:val="24"/>
          <w:lang w:eastAsia="ru-RU"/>
        </w:rPr>
        <w:t xml:space="preserve"> cu privire la veterani, cu excepţia persoanelor angajate şi a celor care desfăşoară activitate de antreprenoriat sub diferite forme (cu excepţia deţinătorilor de terenuri agricole), dacă în ultimele şase luni premergătoare lunii în care a fost eliberat biletul nu au desfăşurat activitate de întreprinzător – o dată la trei ani;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d) veteranii serviciului militar, care au fost decoraţi cu ordine şi medalii ori care s-au învrednicit de titluri onorifice ale Republicii Moldova sau ale fostei URSS ori de distincţii departamentale, conform art.10 din </w:t>
      </w:r>
      <w:hyperlink r:id="rId15" w:history="1">
        <w:r w:rsidRPr="00BB79E6">
          <w:rPr>
            <w:rFonts w:ascii="Times New Roman" w:eastAsia="Times New Roman" w:hAnsi="Times New Roman" w:cs="Times New Roman"/>
            <w:color w:val="0000FF"/>
            <w:sz w:val="24"/>
            <w:szCs w:val="24"/>
            <w:u w:val="single"/>
            <w:lang w:eastAsia="ru-RU"/>
          </w:rPr>
          <w:t>Legea nr.190-XV din 8 mai 2003</w:t>
        </w:r>
      </w:hyperlink>
      <w:r w:rsidRPr="00BB79E6">
        <w:rPr>
          <w:rFonts w:ascii="Times New Roman" w:eastAsia="Times New Roman" w:hAnsi="Times New Roman" w:cs="Times New Roman"/>
          <w:sz w:val="24"/>
          <w:szCs w:val="24"/>
          <w:lang w:eastAsia="ru-RU"/>
        </w:rPr>
        <w:t xml:space="preserve"> cu privire la veterani – o dată la trei ani;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e) veteranii organelor afacerilor interne, ai Centrului Naţional Anticorupţie, ai organelor securităţii statutului şi ai sistemului administraţiei penitenciare care au fost decoraţi cu ordine şi medalii ori care s-au învrednicit de titluri onorifice ale Republicii Moldova sau ale fostei URSS ori de distincţii departamentale, conform art.11 din </w:t>
      </w:r>
      <w:hyperlink r:id="rId16" w:history="1">
        <w:r w:rsidRPr="00BB79E6">
          <w:rPr>
            <w:rFonts w:ascii="Times New Roman" w:eastAsia="Times New Roman" w:hAnsi="Times New Roman" w:cs="Times New Roman"/>
            <w:color w:val="0000FF"/>
            <w:sz w:val="24"/>
            <w:szCs w:val="24"/>
            <w:u w:val="single"/>
            <w:lang w:eastAsia="ru-RU"/>
          </w:rPr>
          <w:t>Legea nr.190-XV din 8 mai 2003</w:t>
        </w:r>
      </w:hyperlink>
      <w:r w:rsidRPr="00BB79E6">
        <w:rPr>
          <w:rFonts w:ascii="Times New Roman" w:eastAsia="Times New Roman" w:hAnsi="Times New Roman" w:cs="Times New Roman"/>
          <w:sz w:val="24"/>
          <w:szCs w:val="24"/>
          <w:lang w:eastAsia="ru-RU"/>
        </w:rPr>
        <w:t xml:space="preserve"> cu privire la veterani – o dată la trei ani;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f) alte categorii de persoane, conform art.12 din </w:t>
      </w:r>
      <w:hyperlink r:id="rId17" w:history="1">
        <w:r w:rsidRPr="00BB79E6">
          <w:rPr>
            <w:rFonts w:ascii="Times New Roman" w:eastAsia="Times New Roman" w:hAnsi="Times New Roman" w:cs="Times New Roman"/>
            <w:color w:val="0000FF"/>
            <w:sz w:val="24"/>
            <w:szCs w:val="24"/>
            <w:u w:val="single"/>
            <w:lang w:eastAsia="ru-RU"/>
          </w:rPr>
          <w:t>Legea nr.190-XV din 8 mai 2003</w:t>
        </w:r>
      </w:hyperlink>
      <w:r w:rsidRPr="00BB79E6">
        <w:rPr>
          <w:rFonts w:ascii="Times New Roman" w:eastAsia="Times New Roman" w:hAnsi="Times New Roman" w:cs="Times New Roman"/>
          <w:sz w:val="24"/>
          <w:szCs w:val="24"/>
          <w:lang w:eastAsia="ru-RU"/>
        </w:rPr>
        <w:t xml:space="preserve"> cu privire la veterani – o dată la trei ani. Biletele pentru categoriile respective se eliberează prin intermediul Casei Naţionale de Asigurări Sociale.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[Pct.5 modificat prin </w:t>
      </w:r>
      <w:hyperlink r:id="rId18" w:history="1">
        <w:r w:rsidRPr="00BB79E6">
          <w:rPr>
            <w:rFonts w:ascii="Times New Roman" w:eastAsia="Times New Roman" w:hAnsi="Times New Roman" w:cs="Times New Roman"/>
            <w:i/>
            <w:iCs/>
            <w:color w:val="0000FF"/>
            <w:sz w:val="20"/>
            <w:szCs w:val="20"/>
            <w:u w:val="single"/>
            <w:lang w:eastAsia="ru-RU"/>
          </w:rPr>
          <w:t>Hot.Guv. nr.869 din 05.09.2018</w:t>
        </w:r>
      </w:hyperlink>
      <w:r w:rsidRPr="00BB79E6">
        <w:rPr>
          <w:rFonts w:ascii="Times New Roman" w:eastAsia="Times New Roman" w:hAnsi="Times New Roman" w:cs="Times New Roman"/>
          <w:i/>
          <w:iCs/>
          <w:color w:val="663300"/>
          <w:sz w:val="20"/>
          <w:szCs w:val="20"/>
          <w:lang w:eastAsia="ru-RU"/>
        </w:rPr>
        <w:t xml:space="preserve">, în vigoare 28.09.2018]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[Pct.5 modificat prin </w:t>
      </w:r>
      <w:hyperlink r:id="rId19" w:history="1">
        <w:r w:rsidRPr="00BB79E6">
          <w:rPr>
            <w:rFonts w:ascii="Times New Roman" w:eastAsia="Times New Roman" w:hAnsi="Times New Roman" w:cs="Times New Roman"/>
            <w:i/>
            <w:iCs/>
            <w:color w:val="0000FF"/>
            <w:sz w:val="20"/>
            <w:szCs w:val="20"/>
            <w:u w:val="single"/>
            <w:lang w:eastAsia="ru-RU"/>
          </w:rPr>
          <w:t>Hot.Guv. nr.592 din 24.07.2017</w:t>
        </w:r>
      </w:hyperlink>
      <w:r w:rsidRPr="00BB79E6">
        <w:rPr>
          <w:rFonts w:ascii="Times New Roman" w:eastAsia="Times New Roman" w:hAnsi="Times New Roman" w:cs="Times New Roman"/>
          <w:i/>
          <w:iCs/>
          <w:color w:val="663300"/>
          <w:sz w:val="20"/>
          <w:szCs w:val="20"/>
          <w:lang w:eastAsia="ru-RU"/>
        </w:rPr>
        <w:t xml:space="preserve">, în vigoare 11.08.2017]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[Pct.5 modificat prin </w:t>
      </w:r>
      <w:hyperlink r:id="rId20"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6.</w:t>
      </w:r>
      <w:r w:rsidRPr="00BB79E6">
        <w:rPr>
          <w:rFonts w:ascii="Times New Roman" w:eastAsia="Times New Roman" w:hAnsi="Times New Roman" w:cs="Times New Roman"/>
          <w:sz w:val="24"/>
          <w:szCs w:val="24"/>
          <w:lang w:eastAsia="ru-RU"/>
        </w:rPr>
        <w:t xml:space="preserve"> Persoana care îndeplineşte condiţiile pentru obţinerea biletului de tratament în temeiul mai multor acte normative sau care se raportează la două sau mai multe categorii de beneficiari are dreptul la un bilet, la alegere, în baza unui singur temei. În acest caz, solicitantul va prezenta un certificat de confirmare că în ultimii trei ani, iar în cazul persoanelor specificate în pct.5, care au pneumofibroze drept consecinţă a COVID-19, în primele 9 luni după boală, nu a beneficiat de bilet de tratament sanatorial prin intermediul altor structuri. Prevederile prezentului punct nu se aplică însoţitorilor.</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[Pct.6 în redacţia Hot.Guv. nr.672 din 10.09.2020, în vigoare 11.09.2020]</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[Pct.6 completat prin Hot.Guv. nr.56 din 11.02.2019, în vigoare 01.01.2019]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[Pct.6 modificat prin </w:t>
      </w:r>
      <w:hyperlink r:id="rId21"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III. MODUL DE ADRESARE ŞI EVIDENŢĂ A BENEFICIARILOR</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7.</w:t>
      </w:r>
      <w:r w:rsidRPr="00BB79E6">
        <w:rPr>
          <w:rFonts w:ascii="Times New Roman" w:eastAsia="Times New Roman" w:hAnsi="Times New Roman" w:cs="Times New Roman"/>
          <w:sz w:val="24"/>
          <w:szCs w:val="24"/>
          <w:lang w:eastAsia="ru-RU"/>
        </w:rPr>
        <w:t xml:space="preserve"> Pentru a beneficia de bilet de tratament sanatorial, persoanele indicate în pct.2 lit.a) depun o cerere pentru a fi luate în evidenţă la casele teritoriale de asigurări sociale de la locul de domiciliu, iar persoanele indicate la pct.2 lit.b) depun o cerere la Casa Naţională de Asigurări Sociale.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[Pct.7 în redacţia </w:t>
      </w:r>
      <w:hyperlink r:id="rId22"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8.</w:t>
      </w:r>
      <w:r w:rsidRPr="00BB79E6">
        <w:rPr>
          <w:rFonts w:ascii="Times New Roman" w:eastAsia="Times New Roman" w:hAnsi="Times New Roman" w:cs="Times New Roman"/>
          <w:sz w:val="24"/>
          <w:szCs w:val="24"/>
          <w:lang w:eastAsia="ru-RU"/>
        </w:rPr>
        <w:t xml:space="preserve"> La cerere se anexează: copiile actului de identitate şi a legitimaţiei de veteran sau participant la război, adeverinţa pentru primirea biletului de tratament (formular nr.070/e, după caz, formular nr.027/e, formular nr.003/e-2012 sau formular nr.025/e), copia primei şi ultimei pagini care conţin înscrieri ale carnetului de muncă, certificatul privind gradul de dizabilitate. Suplimentar, după caz, prezintă:</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lastRenderedPageBreak/>
        <w:t>a) veteranii muncii – copia legitimaţiei de veteran şi a documentului care confirmă existenţa ordinelor şi medaliilor, după caz, actul ce atestă vechimea în muncă de 35 de ani pentru femei şi 40 de ani pentru bărbaţi;</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b) veteranii serviciului militar, veteranii organelor afacerilor interne, ai Centrului Naţional Anticorupţie, ai organelor securităţii statului şi ai sistemului administraţiei penitenciare, după caz – copia legitimaţiei de veteran şi/sau a documentului care confirmă existenţa ordinelor şi medaliilor;</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c) soţii supravieţuitori, inapţi de muncă, ai participanţilor la cel de-al Doilea Război Mondial sau la acţiunile de luptă în timp de pace din rîndul militarilor căzuţi la datorie ori soţii persoanelor cu dizabilităţi de pe urma războiului decedate, dacă nu s-au recăsătorit, copiii acestora pînă la atingerea vîrstei de 18 ani sau după această vîrstă, dacă îşi continuă studiile în instituţiile de învăţămînt la cursurile de zi, pînă la terminarea studiilor (însă cel mult pînă la atingerea vîrstei de 23 de ani) – copia certificatului de căsătorie, pentru copii – certificatul de studii.</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[Pct.8 completat prin Hot.Guv. nr.672 din 10.09.2020, în vigoare 11.09.2020]</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[Pct.8 modificat prin </w:t>
      </w:r>
      <w:hyperlink r:id="rId23" w:history="1">
        <w:r w:rsidRPr="00BB79E6">
          <w:rPr>
            <w:rFonts w:ascii="Times New Roman" w:eastAsia="Times New Roman" w:hAnsi="Times New Roman" w:cs="Times New Roman"/>
            <w:i/>
            <w:iCs/>
            <w:color w:val="0000FF"/>
            <w:sz w:val="20"/>
            <w:szCs w:val="20"/>
            <w:u w:val="single"/>
            <w:lang w:eastAsia="ru-RU"/>
          </w:rPr>
          <w:t>Hot.Guv. nr.869 din 05.09.2018</w:t>
        </w:r>
      </w:hyperlink>
      <w:r w:rsidRPr="00BB79E6">
        <w:rPr>
          <w:rFonts w:ascii="Times New Roman" w:eastAsia="Times New Roman" w:hAnsi="Times New Roman" w:cs="Times New Roman"/>
          <w:i/>
          <w:iCs/>
          <w:color w:val="663300"/>
          <w:sz w:val="20"/>
          <w:szCs w:val="20"/>
          <w:lang w:eastAsia="ru-RU"/>
        </w:rPr>
        <w:t xml:space="preserve">, în vigoare 28.09.2018]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[Pct.8 în redacţia </w:t>
      </w:r>
      <w:hyperlink r:id="rId24"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9.</w:t>
      </w:r>
      <w:r w:rsidRPr="00BB79E6">
        <w:rPr>
          <w:rFonts w:ascii="Times New Roman" w:eastAsia="Times New Roman" w:hAnsi="Times New Roman" w:cs="Times New Roman"/>
          <w:sz w:val="24"/>
          <w:szCs w:val="24"/>
          <w:lang w:eastAsia="ru-RU"/>
        </w:rPr>
        <w:t xml:space="preserve"> Cererea se înregistrează în Registrul de evidenţă al solicitanţilor de bilete (în formă electronică sau pe suport de hîrtie). În cazul solicitantului cu statut de persoană cu dizabilităţi severe de pe urma războiului care, potrivit concluziei Consiliului Naţional pentru Determinarea Dizabilităţii şi Capacităţii de Muncă sau a structurilor sale teritoriale, necesită ajutor permanent din partea altei persoane, se rezervă un loc în Registrul de evidenţă al solicitanţilor de bilete şi pentru însoţitor.</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[Pct.9 completat prin Hot.Guv. nr.56 din 11.02.2019, în vigoare 01.01.2019]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10.</w:t>
      </w:r>
      <w:r w:rsidRPr="00BB79E6">
        <w:rPr>
          <w:rFonts w:ascii="Times New Roman" w:eastAsia="Times New Roman" w:hAnsi="Times New Roman" w:cs="Times New Roman"/>
          <w:sz w:val="24"/>
          <w:szCs w:val="24"/>
          <w:lang w:eastAsia="ru-RU"/>
        </w:rPr>
        <w:t xml:space="preserve"> Data înregistrării cererii se consideră data luării în evidenţă, iar numărul de înregistrare în cerere corespunde numărului de ordine din Registrul de evidenţă al solicitanţilor de bilete.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11.</w:t>
      </w:r>
      <w:r w:rsidRPr="00BB79E6">
        <w:rPr>
          <w:rFonts w:ascii="Times New Roman" w:eastAsia="Times New Roman" w:hAnsi="Times New Roman" w:cs="Times New Roman"/>
          <w:sz w:val="24"/>
          <w:szCs w:val="24"/>
          <w:lang w:eastAsia="ru-RU"/>
        </w:rPr>
        <w:t xml:space="preserve"> Persoana responsabilă de evidenţa solicitanţilor de bilete verifică copiile documentelor anexate la cerere, conform pct.8 din prezentul Regulament, şi asigură integritatea lor.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12.</w:t>
      </w:r>
      <w:r w:rsidRPr="00BB79E6">
        <w:rPr>
          <w:rFonts w:ascii="Times New Roman" w:eastAsia="Times New Roman" w:hAnsi="Times New Roman" w:cs="Times New Roman"/>
          <w:sz w:val="24"/>
          <w:szCs w:val="24"/>
          <w:lang w:eastAsia="ru-RU"/>
        </w:rPr>
        <w:t xml:space="preserve"> La schimbarea locului de domiciliu în altă unitate administrativ-teritorială a republicii, solicitantului i se păstrează rîndul precedent. La solicitarea beneficiarului, casa teritorială de asigurări sociale de la noul loc de domiciliu, în termen de 10 zile lucrătoare, solicită, printr-un demers, casei teritoriale de asigurări sociale unde s-a aflat anterior în evidenţă solicitantul confirmarea scrisă, autentificată prin ştampilă şi semnătura şefului casei teritoriale de asigurări sociale, şi documentele ce atestă data înscrierii în Registru şi dreptul la bilet. Casa teritorială de asigurări sociale de la fostul loc de domiciliu va prezenta informaţia solicitată timp de 15 zile lucrătoare de la data înregistrării demersului.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[Pct.12 în redacţia </w:t>
      </w:r>
      <w:hyperlink r:id="rId25"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13.</w:t>
      </w:r>
      <w:r w:rsidRPr="00BB79E6">
        <w:rPr>
          <w:rFonts w:ascii="Times New Roman" w:eastAsia="Times New Roman" w:hAnsi="Times New Roman" w:cs="Times New Roman"/>
          <w:sz w:val="24"/>
          <w:szCs w:val="24"/>
          <w:lang w:eastAsia="ru-RU"/>
        </w:rPr>
        <w:t xml:space="preserve"> Casa Naţională de Asigurări Sociale/casa teritorială de asigurări sociale eliberează beneficiarului biletul de tratament cu 15 zile înainte de data prezentării lui la Centrul de reabilitare balneosanatorială.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[Pct.13 modificat prin </w:t>
      </w:r>
      <w:hyperlink r:id="rId26"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14.</w:t>
      </w:r>
      <w:r w:rsidRPr="00BB79E6">
        <w:rPr>
          <w:rFonts w:ascii="Times New Roman" w:eastAsia="Times New Roman" w:hAnsi="Times New Roman" w:cs="Times New Roman"/>
          <w:sz w:val="24"/>
          <w:szCs w:val="24"/>
          <w:lang w:eastAsia="ru-RU"/>
        </w:rPr>
        <w:t xml:space="preserve"> În cazul în care beneficiarul nu are posibilitate să se deplaseze în termenul indicat în bilet la centrul balneosanatorial, el este obligat, cu 5 zile înainte de data expirării biletului, să-l restituie structurii care l-a eliberat. Biletul returnat va fi redistribuit altui solicitant, conform rîndului.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[Pct.14 modificat prin </w:t>
      </w:r>
      <w:hyperlink r:id="rId27"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 xml:space="preserve">15. </w:t>
      </w:r>
      <w:r w:rsidRPr="00BB79E6">
        <w:rPr>
          <w:rFonts w:ascii="Times New Roman" w:eastAsia="Times New Roman" w:hAnsi="Times New Roman" w:cs="Times New Roman"/>
          <w:sz w:val="24"/>
          <w:szCs w:val="24"/>
          <w:lang w:eastAsia="ru-RU"/>
        </w:rPr>
        <w:t xml:space="preserve">Biletele nevalorificate în termenele stabilite vor fi restituite, după caz, printr-un demers, însoţite de bonul de consum, structurii care a distribuit biletul.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[Pct.15 modificat prin </w:t>
      </w:r>
      <w:hyperlink r:id="rId28"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lastRenderedPageBreak/>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16.</w:t>
      </w:r>
      <w:r w:rsidRPr="00BB79E6">
        <w:rPr>
          <w:rFonts w:ascii="Times New Roman" w:eastAsia="Times New Roman" w:hAnsi="Times New Roman" w:cs="Times New Roman"/>
          <w:sz w:val="24"/>
          <w:szCs w:val="24"/>
          <w:lang w:eastAsia="ru-RU"/>
        </w:rPr>
        <w:t xml:space="preserve"> În cazul în care persoanele care stau în rînd, refuză primirea biletului din următoarele motive: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a) îmbolnăvire;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b) contraindicaţii medicale;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c) decesul rudelor;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şi refuzul este documentat, solicitantul poate beneficia de bilet la o nouă solicitare, în caz contrar rîndul nu i se păstrează.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17.</w:t>
      </w:r>
      <w:r w:rsidRPr="00BB79E6">
        <w:rPr>
          <w:rFonts w:ascii="Times New Roman" w:eastAsia="Times New Roman" w:hAnsi="Times New Roman" w:cs="Times New Roman"/>
          <w:sz w:val="24"/>
          <w:szCs w:val="24"/>
          <w:lang w:eastAsia="ru-RU"/>
        </w:rPr>
        <w:t xml:space="preserve"> Termenul de utilizare a biletului se modifică exclusiv de către structurile care eliberează biletele, în coordonare cu administraţia instituţiei prestatoare de servicii.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[Pct.17 modificat prin </w:t>
      </w:r>
      <w:hyperlink r:id="rId29"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IV. DISTRIBUIREA ŞI ELIBERAREA BILETELOR DE TRATAMENT</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18.</w:t>
      </w:r>
      <w:r w:rsidRPr="00BB79E6">
        <w:rPr>
          <w:rFonts w:ascii="Times New Roman" w:eastAsia="Times New Roman" w:hAnsi="Times New Roman" w:cs="Times New Roman"/>
          <w:sz w:val="24"/>
          <w:szCs w:val="24"/>
          <w:lang w:eastAsia="ru-RU"/>
        </w:rPr>
        <w:t xml:space="preserve"> Casa Naţională de Asigurări Sociale distribuie trimestrial biletele caselor teritoriale de asigurări sociale proporţional numărului de veterani din raioane/municipii, înregistraţi în baza de date a Casei Naţionale de Asigurări Sociale, cu 15 zile pînă la începutul trimestrului următor, proporţional numărului de veterani pe raioane/municipii, înregistraţi în baza de date a structurii respective.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[Pct.18 modificat prin </w:t>
      </w:r>
      <w:hyperlink r:id="rId30"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19.</w:t>
      </w:r>
      <w:r w:rsidRPr="00BB79E6">
        <w:rPr>
          <w:rFonts w:ascii="Times New Roman" w:eastAsia="Times New Roman" w:hAnsi="Times New Roman" w:cs="Times New Roman"/>
          <w:sz w:val="24"/>
          <w:szCs w:val="24"/>
          <w:lang w:eastAsia="ru-RU"/>
        </w:rPr>
        <w:t xml:space="preserve"> Biletele, după caz, sînt eliberate structurilor teritoriale, în baza facturilor de expediţie.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20.</w:t>
      </w:r>
      <w:r w:rsidRPr="00BB79E6">
        <w:rPr>
          <w:rFonts w:ascii="Times New Roman" w:eastAsia="Times New Roman" w:hAnsi="Times New Roman" w:cs="Times New Roman"/>
          <w:sz w:val="24"/>
          <w:szCs w:val="24"/>
          <w:lang w:eastAsia="ru-RU"/>
        </w:rPr>
        <w:t xml:space="preserve"> Eliberarea biletelor solicitanţilor aflaţi în evidenţă se efectuează de către persoana responsabilă desemnată prin ordinul conducătorului structurii respective.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21.</w:t>
      </w:r>
      <w:r w:rsidRPr="00BB79E6">
        <w:rPr>
          <w:rFonts w:ascii="Times New Roman" w:eastAsia="Times New Roman" w:hAnsi="Times New Roman" w:cs="Times New Roman"/>
          <w:sz w:val="24"/>
          <w:szCs w:val="24"/>
          <w:lang w:eastAsia="ru-RU"/>
        </w:rPr>
        <w:t xml:space="preserve"> Biletele se eliberează solicitanţilor la prezentarea următoarelor acte:</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a) adeverinţa pentru primirea biletului de tratament (formular nr.070/e);</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b) originalul actelor de identitate, iar în cazul eliberării biletului pentru tratament sanatorial peste hotarele republicii – paşaportul cetăţeanului Republicii Moldova;</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c) după caz, copia primei şi ultimei pagini care conţin înscrieri ale carnetului de muncă;</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d) certificatul prin care se confirmă că solicitantul nu a beneficiat de bilet în ultimii trei ani, iar în cazul persoanelor specificate în pct.5, care au pneumofibroze drept consecinţă a COVID-19, în primele 9 luni după boală, în temeiul altor acte normative;</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e) după caz, certificatul eliberat de autorităţile fiscale prin care se atestă desfăşurarea sau lipsa activităţii de întreprinzător pentru ultimele şase luni premergătoare lunii eliberării biletului.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[Pct.21 modificat prin Hot.Guv. nr.672 din 10.09.2020, în vigoare 11.09.2020]</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[Pct.21 în redacţia </w:t>
      </w:r>
      <w:hyperlink r:id="rId31"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21</w:t>
      </w:r>
      <w:r w:rsidRPr="00BB79E6">
        <w:rPr>
          <w:rFonts w:ascii="Times New Roman" w:eastAsia="Times New Roman" w:hAnsi="Times New Roman" w:cs="Times New Roman"/>
          <w:b/>
          <w:bCs/>
          <w:sz w:val="24"/>
          <w:szCs w:val="24"/>
          <w:vertAlign w:val="superscript"/>
          <w:lang w:eastAsia="ru-RU"/>
        </w:rPr>
        <w:t>1</w:t>
      </w:r>
      <w:r w:rsidRPr="00BB79E6">
        <w:rPr>
          <w:rFonts w:ascii="Times New Roman" w:eastAsia="Times New Roman" w:hAnsi="Times New Roman" w:cs="Times New Roman"/>
          <w:b/>
          <w:bCs/>
          <w:sz w:val="24"/>
          <w:szCs w:val="24"/>
          <w:lang w:eastAsia="ru-RU"/>
        </w:rPr>
        <w:t>.</w:t>
      </w:r>
      <w:r w:rsidRPr="00BB79E6">
        <w:rPr>
          <w:rFonts w:ascii="Times New Roman" w:eastAsia="Times New Roman" w:hAnsi="Times New Roman" w:cs="Times New Roman"/>
          <w:sz w:val="24"/>
          <w:szCs w:val="24"/>
          <w:lang w:eastAsia="ru-RU"/>
        </w:rPr>
        <w:t xml:space="preserve"> Biletele se eliberează însoţitorilor la prezentarea următoarelor acte:</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a) adeverinţa pentru primirea biletului de tratament (formular nr.070/e);</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b) originalul actelor de identitate, iar în cazul eliberării biletului pentru tratament sanatorial peste hotarele republicii – paşaportul cetăţeanului Republicii Moldova.</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[Pct.21</w:t>
      </w:r>
      <w:r w:rsidRPr="00BB79E6">
        <w:rPr>
          <w:rFonts w:ascii="Times New Roman" w:eastAsia="Times New Roman" w:hAnsi="Times New Roman" w:cs="Times New Roman"/>
          <w:i/>
          <w:iCs/>
          <w:color w:val="663300"/>
          <w:sz w:val="20"/>
          <w:szCs w:val="20"/>
          <w:vertAlign w:val="superscript"/>
          <w:lang w:eastAsia="ru-RU"/>
        </w:rPr>
        <w:t>1</w:t>
      </w:r>
      <w:r w:rsidRPr="00BB79E6">
        <w:rPr>
          <w:rFonts w:ascii="Times New Roman" w:eastAsia="Times New Roman" w:hAnsi="Times New Roman" w:cs="Times New Roman"/>
          <w:i/>
          <w:iCs/>
          <w:color w:val="663300"/>
          <w:sz w:val="20"/>
          <w:szCs w:val="20"/>
          <w:lang w:eastAsia="ru-RU"/>
        </w:rPr>
        <w:t xml:space="preserve"> introdus prin Hot.Guv. nr.56 din 11.02.2019, în vigoare 01.01.2019]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22.</w:t>
      </w:r>
      <w:r w:rsidRPr="00BB79E6">
        <w:rPr>
          <w:rFonts w:ascii="Times New Roman" w:eastAsia="Times New Roman" w:hAnsi="Times New Roman" w:cs="Times New Roman"/>
          <w:sz w:val="24"/>
          <w:szCs w:val="24"/>
          <w:lang w:eastAsia="ru-RU"/>
        </w:rPr>
        <w:t xml:space="preserve"> Biletul se eliberează solicitantului completat integral şi semnat de persoana responsabilă, cu aplicarea ştampilei structurii care eliberează biletul.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[Pct.22 modificat prin </w:t>
      </w:r>
      <w:hyperlink r:id="rId32"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 xml:space="preserve">23. </w:t>
      </w:r>
      <w:r w:rsidRPr="00BB79E6">
        <w:rPr>
          <w:rFonts w:ascii="Times New Roman" w:eastAsia="Times New Roman" w:hAnsi="Times New Roman" w:cs="Times New Roman"/>
          <w:sz w:val="24"/>
          <w:szCs w:val="24"/>
          <w:lang w:eastAsia="ru-RU"/>
        </w:rPr>
        <w:t xml:space="preserve">La primirea biletului beneficiarului i se comunică în scris, contra semnătură, următoarele: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a) nu se permite modificarea termenului de valabilitate, vînzarea, schimbul sau transmiterea biletului altei persoane;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b) biletul se eliberează pentru tratarea unei singure persoane;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b</w:t>
      </w:r>
      <w:r w:rsidRPr="00BB79E6">
        <w:rPr>
          <w:rFonts w:ascii="Times New Roman" w:eastAsia="Times New Roman" w:hAnsi="Times New Roman" w:cs="Times New Roman"/>
          <w:sz w:val="24"/>
          <w:szCs w:val="24"/>
          <w:vertAlign w:val="superscript"/>
          <w:lang w:eastAsia="ru-RU"/>
        </w:rPr>
        <w:t>1</w:t>
      </w:r>
      <w:r w:rsidRPr="00BB79E6">
        <w:rPr>
          <w:rFonts w:ascii="Times New Roman" w:eastAsia="Times New Roman" w:hAnsi="Times New Roman" w:cs="Times New Roman"/>
          <w:sz w:val="24"/>
          <w:szCs w:val="24"/>
          <w:lang w:eastAsia="ru-RU"/>
        </w:rPr>
        <w:t xml:space="preserve">) beneficiarul este obligat să se prezinte cu biletul de tratament sanatorial la medicul de familie, care organizează, conform actelor normative în vigoare, investigaţiile de laborator şi </w:t>
      </w:r>
      <w:r w:rsidRPr="00BB79E6">
        <w:rPr>
          <w:rFonts w:ascii="Times New Roman" w:eastAsia="Times New Roman" w:hAnsi="Times New Roman" w:cs="Times New Roman"/>
          <w:sz w:val="24"/>
          <w:szCs w:val="24"/>
          <w:lang w:eastAsia="ru-RU"/>
        </w:rPr>
        <w:lastRenderedPageBreak/>
        <w:t xml:space="preserve">instrumentale necesare, iar dacă nu constată contraindicaţii medicale pentru tratament sanatorial, completează şi eliberează beneficiarului fişa balneosanatorială (formular nr.072/e). În cazul în care se constată contraindicaţii pentru tratamentul balneosanatorial şi medicul de familie indică refuzul eliberării fişei balneosanatoriale (formular nr.072/e), deţinătorul biletului este obligat să restituie biletul de tratament sanatorial structurii care l-a eliberat, în decurs de 3 zile de la momentul indicării refuzului;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c) beneficiarul este obligat să prezinte biletul la unitatea de recepţie a Centrului de reabilitare balneosanatorială pentru înregistrare şi perfectarea fişei sanatoriale;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d) beneficiarului care a întrerupt de sine stătător procesul de tratament termenul neutilizat nu i se compensează sub nici o formă;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e) la întoarcere, beneficiarul, în termen de 20 de zile, este obligat să prezinte structurii care a eliberat biletul cuponul detaşabil al bonului. În cazul nerestituirii cuponului detaşabil în termen de 20 de zile, structura care a eliberat biletul poate solicita de la instituţia prestatoare de servicii confirmarea în scris a faptului utilizării biletului respectiv, pe baza căreia biletul se trece la cheltuieli.</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[Pct.23 modificat prin </w:t>
      </w:r>
      <w:hyperlink r:id="rId33"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V. EVIDENŢA BILETELOR DE TRATAMENT</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 xml:space="preserve">24. </w:t>
      </w:r>
      <w:r w:rsidRPr="00BB79E6">
        <w:rPr>
          <w:rFonts w:ascii="Times New Roman" w:eastAsia="Times New Roman" w:hAnsi="Times New Roman" w:cs="Times New Roman"/>
          <w:sz w:val="24"/>
          <w:szCs w:val="24"/>
          <w:lang w:eastAsia="ru-RU"/>
        </w:rPr>
        <w:t xml:space="preserve">Biletele de tratament sînt documente de strictă evidenţă.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25.</w:t>
      </w:r>
      <w:r w:rsidRPr="00BB79E6">
        <w:rPr>
          <w:rFonts w:ascii="Times New Roman" w:eastAsia="Times New Roman" w:hAnsi="Times New Roman" w:cs="Times New Roman"/>
          <w:sz w:val="24"/>
          <w:szCs w:val="24"/>
          <w:lang w:eastAsia="ru-RU"/>
        </w:rPr>
        <w:t xml:space="preserve"> Evidenţa contabilă şi prezentarea rapoartelor privind gestionarea biletelor de tratament sanatorial se efectuează în modul stabilit.</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jc w:val="center"/>
        <w:rPr>
          <w:rFonts w:ascii="Times New Roman" w:eastAsia="Times New Roman" w:hAnsi="Times New Roman" w:cs="Times New Roman"/>
          <w:b/>
          <w:bCs/>
          <w:sz w:val="24"/>
          <w:szCs w:val="24"/>
          <w:lang w:eastAsia="ru-RU"/>
        </w:rPr>
      </w:pPr>
      <w:r w:rsidRPr="00BB79E6">
        <w:rPr>
          <w:rFonts w:ascii="Times New Roman" w:eastAsia="Times New Roman" w:hAnsi="Times New Roman" w:cs="Times New Roman"/>
          <w:b/>
          <w:bCs/>
          <w:sz w:val="24"/>
          <w:szCs w:val="24"/>
          <w:lang w:eastAsia="ru-RU"/>
        </w:rPr>
        <w:t>VI. DISPOZIŢII FINALE</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26.</w:t>
      </w:r>
      <w:r w:rsidRPr="00BB79E6">
        <w:rPr>
          <w:rFonts w:ascii="Times New Roman" w:eastAsia="Times New Roman" w:hAnsi="Times New Roman" w:cs="Times New Roman"/>
          <w:sz w:val="24"/>
          <w:szCs w:val="24"/>
          <w:lang w:eastAsia="ru-RU"/>
        </w:rPr>
        <w:t xml:space="preserve"> Casa Naţională de Asigurări Sociale/casa teritorială de asigurări sociale sînt responsabile pentru corectitudinea realizării prevederilor prezentului Regulament.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[Pct.26 modificat prin </w:t>
      </w:r>
      <w:hyperlink r:id="rId34"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26</w:t>
      </w:r>
      <w:r w:rsidRPr="00BB79E6">
        <w:rPr>
          <w:rFonts w:ascii="Times New Roman" w:eastAsia="Times New Roman" w:hAnsi="Times New Roman" w:cs="Times New Roman"/>
          <w:b/>
          <w:bCs/>
          <w:sz w:val="24"/>
          <w:szCs w:val="24"/>
          <w:vertAlign w:val="superscript"/>
          <w:lang w:eastAsia="ru-RU"/>
        </w:rPr>
        <w:t>1</w:t>
      </w:r>
      <w:r w:rsidRPr="00BB79E6">
        <w:rPr>
          <w:rFonts w:ascii="Times New Roman" w:eastAsia="Times New Roman" w:hAnsi="Times New Roman" w:cs="Times New Roman"/>
          <w:b/>
          <w:bCs/>
          <w:sz w:val="24"/>
          <w:szCs w:val="24"/>
          <w:lang w:eastAsia="ru-RU"/>
        </w:rPr>
        <w:t>.</w:t>
      </w:r>
      <w:r w:rsidRPr="00BB79E6">
        <w:rPr>
          <w:rFonts w:ascii="Times New Roman" w:eastAsia="Times New Roman" w:hAnsi="Times New Roman" w:cs="Times New Roman"/>
          <w:sz w:val="24"/>
          <w:szCs w:val="24"/>
          <w:lang w:eastAsia="ru-RU"/>
        </w:rPr>
        <w:t xml:space="preserve"> Persoanele care au obţinut bilete ca urmare a prezentării unor acte false sînt obligate să restituie costul deplin al acestuia.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[Pct.26</w:t>
      </w:r>
      <w:r w:rsidRPr="00BB79E6">
        <w:rPr>
          <w:rFonts w:ascii="Times New Roman" w:eastAsia="Times New Roman" w:hAnsi="Times New Roman" w:cs="Times New Roman"/>
          <w:i/>
          <w:iCs/>
          <w:color w:val="663300"/>
          <w:sz w:val="20"/>
          <w:szCs w:val="20"/>
          <w:vertAlign w:val="superscript"/>
          <w:lang w:eastAsia="ru-RU"/>
        </w:rPr>
        <w:t>1</w:t>
      </w:r>
      <w:r w:rsidRPr="00BB79E6">
        <w:rPr>
          <w:rFonts w:ascii="Times New Roman" w:eastAsia="Times New Roman" w:hAnsi="Times New Roman" w:cs="Times New Roman"/>
          <w:i/>
          <w:iCs/>
          <w:color w:val="663300"/>
          <w:sz w:val="20"/>
          <w:szCs w:val="20"/>
          <w:lang w:eastAsia="ru-RU"/>
        </w:rPr>
        <w:t xml:space="preserve"> introdus prin </w:t>
      </w:r>
      <w:hyperlink r:id="rId35"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27.</w:t>
      </w:r>
      <w:r w:rsidRPr="00BB79E6">
        <w:rPr>
          <w:rFonts w:ascii="Times New Roman" w:eastAsia="Times New Roman" w:hAnsi="Times New Roman" w:cs="Times New Roman"/>
          <w:sz w:val="24"/>
          <w:szCs w:val="24"/>
          <w:lang w:eastAsia="ru-RU"/>
        </w:rPr>
        <w:t xml:space="preserve"> Beneficiarul, în caz de nerespectare a prevederilor pct.23 lit.a) şi b) din prezentul Regulament, este obligat să restituie costul biletului de tratament în bugetul de stat.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28.</w:t>
      </w:r>
      <w:r w:rsidRPr="00BB79E6">
        <w:rPr>
          <w:rFonts w:ascii="Times New Roman" w:eastAsia="Times New Roman" w:hAnsi="Times New Roman" w:cs="Times New Roman"/>
          <w:sz w:val="24"/>
          <w:szCs w:val="24"/>
          <w:lang w:eastAsia="ru-RU"/>
        </w:rPr>
        <w:t xml:space="preserve"> Responsabilitatea pentru eliberarea corectă a adeverinţei pentru primirea biletului de tratament (formular nr.070/e) şi pentru perfectarea fişei balneosanatoriale (formular nr.072/e) se pune în sarcina instituţiilor medico-sanitare publice.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[Pct.28 modificat prin </w:t>
      </w:r>
      <w:hyperlink r:id="rId36"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sz w:val="24"/>
          <w:szCs w:val="24"/>
          <w:lang w:eastAsia="ru-RU"/>
        </w:rPr>
        <w:t xml:space="preserv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29.</w:t>
      </w:r>
      <w:r w:rsidRPr="00BB79E6">
        <w:rPr>
          <w:rFonts w:ascii="Times New Roman" w:eastAsia="Times New Roman" w:hAnsi="Times New Roman" w:cs="Times New Roman"/>
          <w:sz w:val="24"/>
          <w:szCs w:val="24"/>
          <w:lang w:eastAsia="ru-RU"/>
        </w:rPr>
        <w:t xml:space="preserve"> Persoanele responsabile de evidenţa şi distribuirea biletelor de tratament sanatorial, vinovate de neîndeplinirea sau îndeplinirea necorespunzătoare a obligaţiilor stabilite, poartă răspundere în conformitate cu legislaţia în vigoare. </w:t>
      </w:r>
    </w:p>
    <w:p w:rsidR="00BB79E6" w:rsidRPr="00BB79E6" w:rsidRDefault="00BB79E6" w:rsidP="00BB79E6">
      <w:pPr>
        <w:spacing w:after="0" w:line="240" w:lineRule="auto"/>
        <w:ind w:firstLine="567"/>
        <w:jc w:val="both"/>
        <w:rPr>
          <w:rFonts w:ascii="Times New Roman" w:eastAsia="Times New Roman" w:hAnsi="Times New Roman" w:cs="Times New Roman"/>
          <w:sz w:val="24"/>
          <w:szCs w:val="24"/>
          <w:lang w:eastAsia="ru-RU"/>
        </w:rPr>
      </w:pPr>
      <w:r w:rsidRPr="00BB79E6">
        <w:rPr>
          <w:rFonts w:ascii="Times New Roman" w:eastAsia="Times New Roman" w:hAnsi="Times New Roman" w:cs="Times New Roman"/>
          <w:b/>
          <w:bCs/>
          <w:sz w:val="24"/>
          <w:szCs w:val="24"/>
          <w:lang w:eastAsia="ru-RU"/>
        </w:rPr>
        <w:t>30.</w:t>
      </w:r>
      <w:r w:rsidRPr="00BB79E6">
        <w:rPr>
          <w:rFonts w:ascii="Times New Roman" w:eastAsia="Times New Roman" w:hAnsi="Times New Roman" w:cs="Times New Roman"/>
          <w:sz w:val="24"/>
          <w:szCs w:val="24"/>
          <w:lang w:eastAsia="ru-RU"/>
        </w:rPr>
        <w:t xml:space="preserve"> Controlul asupra corectitudinii păstrării, evidenţei şi eliberării biletelor de tratament sanatorial se efectuează, conform legislaţiei, de către structurile abilitate cu acest drept. </w:t>
      </w:r>
    </w:p>
    <w:p w:rsidR="00BB79E6" w:rsidRPr="00BB79E6" w:rsidRDefault="00BB79E6" w:rsidP="00BB79E6">
      <w:pPr>
        <w:spacing w:after="0" w:line="240" w:lineRule="auto"/>
        <w:ind w:firstLine="567"/>
        <w:jc w:val="both"/>
        <w:rPr>
          <w:rFonts w:ascii="Times New Roman" w:eastAsia="Times New Roman" w:hAnsi="Times New Roman" w:cs="Times New Roman"/>
          <w:i/>
          <w:iCs/>
          <w:color w:val="663300"/>
          <w:sz w:val="20"/>
          <w:szCs w:val="20"/>
          <w:lang w:eastAsia="ru-RU"/>
        </w:rPr>
      </w:pPr>
      <w:r w:rsidRPr="00BB79E6">
        <w:rPr>
          <w:rFonts w:ascii="Times New Roman" w:eastAsia="Times New Roman" w:hAnsi="Times New Roman" w:cs="Times New Roman"/>
          <w:i/>
          <w:iCs/>
          <w:color w:val="663300"/>
          <w:sz w:val="20"/>
          <w:szCs w:val="20"/>
          <w:lang w:eastAsia="ru-RU"/>
        </w:rPr>
        <w:t xml:space="preserve">[Pct.30 modificat prin </w:t>
      </w:r>
      <w:hyperlink r:id="rId37" w:history="1">
        <w:r w:rsidRPr="00BB79E6">
          <w:rPr>
            <w:rFonts w:ascii="Times New Roman" w:eastAsia="Times New Roman" w:hAnsi="Times New Roman" w:cs="Times New Roman"/>
            <w:i/>
            <w:iCs/>
            <w:color w:val="0000FF"/>
            <w:sz w:val="20"/>
            <w:szCs w:val="20"/>
            <w:u w:val="single"/>
            <w:lang w:eastAsia="ru-RU"/>
          </w:rPr>
          <w:t>Hot.Guv. nr.625 din 02.08.2017</w:t>
        </w:r>
      </w:hyperlink>
      <w:r w:rsidRPr="00BB79E6">
        <w:rPr>
          <w:rFonts w:ascii="Times New Roman" w:eastAsia="Times New Roman" w:hAnsi="Times New Roman" w:cs="Times New Roman"/>
          <w:i/>
          <w:iCs/>
          <w:color w:val="663300"/>
          <w:sz w:val="20"/>
          <w:szCs w:val="20"/>
          <w:lang w:eastAsia="ru-RU"/>
        </w:rPr>
        <w:t xml:space="preserve">, în vigoare 04.08.2017] </w:t>
      </w:r>
    </w:p>
    <w:p w:rsidR="00583B47" w:rsidRDefault="00BB79E6" w:rsidP="00BB79E6">
      <w:r w:rsidRPr="00BB79E6">
        <w:rPr>
          <w:rFonts w:ascii="Times New Roman" w:eastAsia="Times New Roman" w:hAnsi="Times New Roman" w:cs="Times New Roman"/>
          <w:sz w:val="24"/>
          <w:szCs w:val="24"/>
          <w:lang w:eastAsia="ru-RU"/>
        </w:rPr>
        <w:t> </w:t>
      </w:r>
    </w:p>
    <w:sectPr w:rsidR="00583B47" w:rsidSect="003B08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BB79E6"/>
    <w:rsid w:val="003B0879"/>
    <w:rsid w:val="0047344A"/>
    <w:rsid w:val="00AC697C"/>
    <w:rsid w:val="00BB79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879"/>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BB79E6"/>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t">
    <w:name w:val="tt"/>
    <w:basedOn w:val="Normal"/>
    <w:rsid w:val="00BB79E6"/>
    <w:pPr>
      <w:spacing w:after="0" w:line="240" w:lineRule="auto"/>
      <w:jc w:val="center"/>
    </w:pPr>
    <w:rPr>
      <w:rFonts w:ascii="Times New Roman" w:eastAsia="Times New Roman" w:hAnsi="Times New Roman" w:cs="Times New Roman"/>
      <w:b/>
      <w:bCs/>
      <w:sz w:val="24"/>
      <w:szCs w:val="24"/>
      <w:lang w:eastAsia="ru-RU"/>
    </w:rPr>
  </w:style>
  <w:style w:type="paragraph" w:customStyle="1" w:styleId="pb">
    <w:name w:val="pb"/>
    <w:basedOn w:val="Normal"/>
    <w:rsid w:val="00BB79E6"/>
    <w:pPr>
      <w:spacing w:after="0" w:line="240" w:lineRule="auto"/>
      <w:jc w:val="center"/>
    </w:pPr>
    <w:rPr>
      <w:rFonts w:ascii="Times New Roman" w:eastAsia="Times New Roman" w:hAnsi="Times New Roman" w:cs="Times New Roman"/>
      <w:i/>
      <w:iCs/>
      <w:color w:val="663300"/>
      <w:sz w:val="20"/>
      <w:szCs w:val="20"/>
      <w:lang w:eastAsia="ru-RU"/>
    </w:rPr>
  </w:style>
  <w:style w:type="paragraph" w:customStyle="1" w:styleId="cp">
    <w:name w:val="cp"/>
    <w:basedOn w:val="Normal"/>
    <w:rsid w:val="00BB79E6"/>
    <w:pPr>
      <w:spacing w:after="0" w:line="240" w:lineRule="auto"/>
      <w:jc w:val="center"/>
    </w:pPr>
    <w:rPr>
      <w:rFonts w:ascii="Times New Roman" w:eastAsia="Times New Roman" w:hAnsi="Times New Roman" w:cs="Times New Roman"/>
      <w:b/>
      <w:bCs/>
      <w:sz w:val="24"/>
      <w:szCs w:val="24"/>
      <w:lang w:eastAsia="ru-RU"/>
    </w:rPr>
  </w:style>
  <w:style w:type="paragraph" w:customStyle="1" w:styleId="nt">
    <w:name w:val="nt"/>
    <w:basedOn w:val="Normal"/>
    <w:rsid w:val="00BB79E6"/>
    <w:pPr>
      <w:spacing w:after="0" w:line="240" w:lineRule="auto"/>
      <w:ind w:left="567" w:right="567" w:hanging="567"/>
      <w:jc w:val="both"/>
    </w:pPr>
    <w:rPr>
      <w:rFonts w:ascii="Times New Roman" w:eastAsia="Times New Roman" w:hAnsi="Times New Roman" w:cs="Times New Roman"/>
      <w:i/>
      <w:iCs/>
      <w:color w:val="663300"/>
      <w:sz w:val="20"/>
      <w:szCs w:val="20"/>
      <w:lang w:eastAsia="ru-RU"/>
    </w:rPr>
  </w:style>
  <w:style w:type="paragraph" w:customStyle="1" w:styleId="md">
    <w:name w:val="md"/>
    <w:basedOn w:val="Normal"/>
    <w:rsid w:val="00BB79E6"/>
    <w:pPr>
      <w:spacing w:after="0" w:line="240" w:lineRule="auto"/>
      <w:ind w:firstLine="567"/>
      <w:jc w:val="both"/>
    </w:pPr>
    <w:rPr>
      <w:rFonts w:ascii="Times New Roman" w:eastAsia="Times New Roman" w:hAnsi="Times New Roman" w:cs="Times New Roman"/>
      <w:i/>
      <w:iCs/>
      <w:color w:val="663300"/>
      <w:sz w:val="20"/>
      <w:szCs w:val="20"/>
      <w:lang w:eastAsia="ru-RU"/>
    </w:rPr>
  </w:style>
  <w:style w:type="paragraph" w:customStyle="1" w:styleId="cn">
    <w:name w:val="cn"/>
    <w:basedOn w:val="Normal"/>
    <w:rsid w:val="00BB79E6"/>
    <w:pPr>
      <w:spacing w:after="0" w:line="240" w:lineRule="auto"/>
      <w:jc w:val="center"/>
    </w:pPr>
    <w:rPr>
      <w:rFonts w:ascii="Times New Roman" w:eastAsia="Times New Roman" w:hAnsi="Times New Roman" w:cs="Times New Roman"/>
      <w:sz w:val="24"/>
      <w:szCs w:val="24"/>
      <w:lang w:eastAsia="ru-RU"/>
    </w:rPr>
  </w:style>
  <w:style w:type="paragraph" w:customStyle="1" w:styleId="cb">
    <w:name w:val="cb"/>
    <w:basedOn w:val="Normal"/>
    <w:rsid w:val="00BB79E6"/>
    <w:pPr>
      <w:spacing w:after="0" w:line="240" w:lineRule="auto"/>
      <w:jc w:val="center"/>
    </w:pPr>
    <w:rPr>
      <w:rFonts w:ascii="Times New Roman" w:eastAsia="Times New Roman" w:hAnsi="Times New Roman" w:cs="Times New Roman"/>
      <w:b/>
      <w:bCs/>
      <w:sz w:val="24"/>
      <w:szCs w:val="24"/>
      <w:lang w:eastAsia="ru-RU"/>
    </w:rPr>
  </w:style>
  <w:style w:type="paragraph" w:customStyle="1" w:styleId="rg">
    <w:name w:val="rg"/>
    <w:basedOn w:val="Normal"/>
    <w:rsid w:val="00BB79E6"/>
    <w:pPr>
      <w:spacing w:after="0" w:line="240" w:lineRule="auto"/>
      <w:jc w:val="right"/>
    </w:pPr>
    <w:rPr>
      <w:rFonts w:ascii="Times New Roman" w:eastAsia="Times New Roman" w:hAnsi="Times New Roman" w:cs="Times New Roman"/>
      <w:sz w:val="24"/>
      <w:szCs w:val="24"/>
      <w:lang w:eastAsia="ru-RU"/>
    </w:rPr>
  </w:style>
  <w:style w:type="character" w:styleId="Hyperlink">
    <w:name w:val="Hyperlink"/>
    <w:basedOn w:val="Fontdeparagrafimplicit"/>
    <w:uiPriority w:val="99"/>
    <w:semiHidden/>
    <w:unhideWhenUsed/>
    <w:rsid w:val="00BB79E6"/>
    <w:rPr>
      <w:color w:val="0000FF"/>
      <w:u w:val="single"/>
    </w:rPr>
  </w:style>
  <w:style w:type="paragraph" w:styleId="TextnBalon">
    <w:name w:val="Balloon Text"/>
    <w:basedOn w:val="Normal"/>
    <w:link w:val="TextnBalonCaracter"/>
    <w:uiPriority w:val="99"/>
    <w:semiHidden/>
    <w:unhideWhenUsed/>
    <w:rsid w:val="00BB79E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B79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980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HGHG20170802625" TargetMode="External"/><Relationship Id="rId13" Type="http://schemas.openxmlformats.org/officeDocument/2006/relationships/hyperlink" Target="lex:LPLP20030508190" TargetMode="External"/><Relationship Id="rId18" Type="http://schemas.openxmlformats.org/officeDocument/2006/relationships/hyperlink" Target="lex:HGHG20180905869" TargetMode="External"/><Relationship Id="rId26" Type="http://schemas.openxmlformats.org/officeDocument/2006/relationships/hyperlink" Target="lex:HGHG20170802625"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lex:HGHG20170802625" TargetMode="External"/><Relationship Id="rId34" Type="http://schemas.openxmlformats.org/officeDocument/2006/relationships/hyperlink" Target="lex:HGHG20170802625" TargetMode="External"/><Relationship Id="rId7" Type="http://schemas.openxmlformats.org/officeDocument/2006/relationships/hyperlink" Target="lex:HGHG20180905869" TargetMode="External"/><Relationship Id="rId12" Type="http://schemas.openxmlformats.org/officeDocument/2006/relationships/hyperlink" Target="lex:LPLP20030508190" TargetMode="External"/><Relationship Id="rId17" Type="http://schemas.openxmlformats.org/officeDocument/2006/relationships/hyperlink" Target="lex:LPLP20030508190" TargetMode="External"/><Relationship Id="rId25" Type="http://schemas.openxmlformats.org/officeDocument/2006/relationships/hyperlink" Target="lex:HGHG20170802625" TargetMode="External"/><Relationship Id="rId33" Type="http://schemas.openxmlformats.org/officeDocument/2006/relationships/hyperlink" Target="lex:HGHG20170802625"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lex:LPLP20030508190" TargetMode="External"/><Relationship Id="rId20" Type="http://schemas.openxmlformats.org/officeDocument/2006/relationships/hyperlink" Target="lex:HGHG20170802625" TargetMode="External"/><Relationship Id="rId29" Type="http://schemas.openxmlformats.org/officeDocument/2006/relationships/hyperlink" Target="lex:HGHG20170802625" TargetMode="External"/><Relationship Id="rId1" Type="http://schemas.openxmlformats.org/officeDocument/2006/relationships/styles" Target="styles.xml"/><Relationship Id="rId6" Type="http://schemas.openxmlformats.org/officeDocument/2006/relationships/hyperlink" Target="lex:LPLP20030508190" TargetMode="External"/><Relationship Id="rId11" Type="http://schemas.openxmlformats.org/officeDocument/2006/relationships/hyperlink" Target="lex:LPLP20030508190" TargetMode="External"/><Relationship Id="rId24" Type="http://schemas.openxmlformats.org/officeDocument/2006/relationships/hyperlink" Target="lex:HGHG20170802625" TargetMode="External"/><Relationship Id="rId32" Type="http://schemas.openxmlformats.org/officeDocument/2006/relationships/hyperlink" Target="lex:HGHG20170802625" TargetMode="External"/><Relationship Id="rId37" Type="http://schemas.openxmlformats.org/officeDocument/2006/relationships/hyperlink" Target="lex:HGHG20170802625" TargetMode="External"/><Relationship Id="rId5" Type="http://schemas.openxmlformats.org/officeDocument/2006/relationships/hyperlink" Target="lex:LPLP20030508190" TargetMode="External"/><Relationship Id="rId15" Type="http://schemas.openxmlformats.org/officeDocument/2006/relationships/hyperlink" Target="lex:LPLP20030508190" TargetMode="External"/><Relationship Id="rId23" Type="http://schemas.openxmlformats.org/officeDocument/2006/relationships/hyperlink" Target="lex:HGHG20180905869" TargetMode="External"/><Relationship Id="rId28" Type="http://schemas.openxmlformats.org/officeDocument/2006/relationships/hyperlink" Target="lex:HGHG20170802625" TargetMode="External"/><Relationship Id="rId36" Type="http://schemas.openxmlformats.org/officeDocument/2006/relationships/hyperlink" Target="lex:HGHG20170802625" TargetMode="External"/><Relationship Id="rId10" Type="http://schemas.openxmlformats.org/officeDocument/2006/relationships/hyperlink" Target="lex:LPLP20030508190" TargetMode="External"/><Relationship Id="rId19" Type="http://schemas.openxmlformats.org/officeDocument/2006/relationships/hyperlink" Target="lex:HGHG20170724592" TargetMode="External"/><Relationship Id="rId31" Type="http://schemas.openxmlformats.org/officeDocument/2006/relationships/hyperlink" Target="lex:HGHG20170802625" TargetMode="External"/><Relationship Id="rId4" Type="http://schemas.openxmlformats.org/officeDocument/2006/relationships/image" Target="media/image1.gif"/><Relationship Id="rId9" Type="http://schemas.openxmlformats.org/officeDocument/2006/relationships/hyperlink" Target="lex:HGHG20170724592" TargetMode="External"/><Relationship Id="rId14" Type="http://schemas.openxmlformats.org/officeDocument/2006/relationships/hyperlink" Target="lex:LPLP20030508190" TargetMode="External"/><Relationship Id="rId22" Type="http://schemas.openxmlformats.org/officeDocument/2006/relationships/hyperlink" Target="lex:HGHG20170802625" TargetMode="External"/><Relationship Id="rId27" Type="http://schemas.openxmlformats.org/officeDocument/2006/relationships/hyperlink" Target="lex:HGHG20170802625" TargetMode="External"/><Relationship Id="rId30" Type="http://schemas.openxmlformats.org/officeDocument/2006/relationships/hyperlink" Target="lex:HGHG20170802625" TargetMode="External"/><Relationship Id="rId35" Type="http://schemas.openxmlformats.org/officeDocument/2006/relationships/hyperlink" Target="lex:HGHG201708026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3225</Words>
  <Characters>18387</Characters>
  <Application>Microsoft Office Word</Application>
  <DocSecurity>0</DocSecurity>
  <Lines>153</Lines>
  <Paragraphs>43</Paragraphs>
  <ScaleCrop>false</ScaleCrop>
  <Company/>
  <LinksUpToDate>false</LinksUpToDate>
  <CharactersWithSpaces>21569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victoria.dogotari</dc:creator>
  <cp:keywords/>
  <dc:description/>
  <cp:lastModifiedBy>victoria.dogotari</cp:lastModifiedBy>
  <cp:revision>2</cp:revision>
  <dcterms:created xsi:type="dcterms:W3CDTF">2020-09-17T06:17:00Z</dcterms:created>
  <dcterms:modified xsi:type="dcterms:W3CDTF">2020-09-17T06:18:00Z</dcterms:modified>
</cp:coreProperties>
</file>