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noProof/>
          <w:sz w:val="24"/>
          <w:szCs w:val="24"/>
          <w:lang w:val="ro-RO"/>
        </w:rPr>
        <w:drawing>
          <wp:inline distT="0" distB="0" distL="0" distR="0">
            <wp:extent cx="524510" cy="609600"/>
            <wp:effectExtent l="19050" t="0" r="8890" b="0"/>
            <wp:docPr id="1" name="Рисунок 1" descr="\\172.16.1.159\elex\elexdb\ea5a486c712a91e48443cd802642223d\afb512af98d94f49ca67d976b228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elex\elexdb\ea5a486c712a91e48443cd802642223d\afb512af98d94f49ca67d976b2288738"/>
                    <pic:cNvPicPr>
                      <a:picLocks noChangeAspect="1" noChangeArrowheads="1"/>
                    </pic:cNvPicPr>
                  </pic:nvPicPr>
                  <pic:blipFill>
                    <a:blip r:embed="rId4" cstate="print"/>
                    <a:srcRect/>
                    <a:stretch>
                      <a:fillRect/>
                    </a:stretch>
                  </pic:blipFill>
                  <pic:spPr bwMode="auto">
                    <a:xfrm>
                      <a:off x="0" y="0"/>
                      <a:ext cx="524510" cy="609600"/>
                    </a:xfrm>
                    <a:prstGeom prst="rect">
                      <a:avLst/>
                    </a:prstGeom>
                    <a:noFill/>
                    <a:ln w="9525">
                      <a:noFill/>
                      <a:miter lim="800000"/>
                      <a:headEnd/>
                      <a:tailEnd/>
                    </a:ln>
                  </pic:spPr>
                </pic:pic>
              </a:graphicData>
            </a:graphic>
          </wp:inline>
        </w:drawing>
      </w:r>
    </w:p>
    <w:p w:rsidR="00496262" w:rsidRPr="00496262" w:rsidRDefault="00496262" w:rsidP="00496262">
      <w:pPr>
        <w:spacing w:after="0" w:line="240" w:lineRule="auto"/>
        <w:jc w:val="center"/>
        <w:rPr>
          <w:rFonts w:ascii="Times New Roman" w:eastAsia="Times New Roman" w:hAnsi="Times New Roman" w:cs="Times New Roman"/>
          <w:b/>
          <w:bCs/>
          <w:sz w:val="25"/>
          <w:szCs w:val="25"/>
          <w:lang w:val="ro-RO"/>
        </w:rPr>
      </w:pPr>
      <w:r w:rsidRPr="00496262">
        <w:rPr>
          <w:rFonts w:ascii="Times New Roman" w:eastAsia="Times New Roman" w:hAnsi="Times New Roman" w:cs="Times New Roman"/>
          <w:b/>
          <w:bCs/>
          <w:sz w:val="25"/>
          <w:szCs w:val="25"/>
          <w:lang w:val="ro-RO"/>
        </w:rPr>
        <w:t>GUVERNUL REPUBLICII MOLDOVA</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H O T Ă R Î R E</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pentru aprobarea Regulamentului privind modul</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de stabilire şi plată a ajutorului de deces</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nr. 1442  din  19.12.2006</w:t>
      </w:r>
    </w:p>
    <w:p w:rsidR="00496262" w:rsidRPr="00496262" w:rsidRDefault="00496262" w:rsidP="00496262">
      <w:pPr>
        <w:spacing w:after="0" w:line="240" w:lineRule="auto"/>
        <w:jc w:val="center"/>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r w:rsidRPr="00496262">
        <w:rPr>
          <w:rFonts w:ascii="Times New Roman" w:eastAsia="Times New Roman" w:hAnsi="Times New Roman" w:cs="Times New Roman"/>
          <w:i/>
          <w:iCs/>
          <w:lang w:val="ro-RO"/>
        </w:rPr>
        <w:t>(în vigoare 29.12.2006)</w:t>
      </w: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Monitorul Oficial nr.199-202 art.1544 din 29.12.2006</w:t>
      </w:r>
    </w:p>
    <w:p w:rsidR="00496262" w:rsidRPr="00496262" w:rsidRDefault="00496262" w:rsidP="00496262">
      <w:pPr>
        <w:spacing w:after="0" w:line="240" w:lineRule="auto"/>
        <w:jc w:val="center"/>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În scopul realizării prevederilor Legii nr.289-XV din 22 iulie 2004 privind indemnizaţiile pentru incapacitate temporară de muncă şi alte prestaţii de asigurări sociale, Guvernul</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HOTĂRĂŞTE: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w:t>
      </w:r>
      <w:r w:rsidRPr="00496262">
        <w:rPr>
          <w:rFonts w:ascii="Times New Roman" w:eastAsia="Times New Roman" w:hAnsi="Times New Roman" w:cs="Times New Roman"/>
          <w:sz w:val="24"/>
          <w:szCs w:val="24"/>
          <w:lang w:val="ro-RO"/>
        </w:rPr>
        <w:t xml:space="preserve"> Se aprobă Regulamentul privind modul de stabilire şi plată a ajutorului de deces, conform anexei nr.1.</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2.</w:t>
      </w:r>
      <w:r w:rsidRPr="00496262">
        <w:rPr>
          <w:rFonts w:ascii="Times New Roman" w:eastAsia="Times New Roman" w:hAnsi="Times New Roman" w:cs="Times New Roman"/>
          <w:sz w:val="24"/>
          <w:szCs w:val="24"/>
          <w:lang w:val="ro-RO"/>
        </w:rPr>
        <w:t xml:space="preserve"> Se abrogă unele </w:t>
      </w:r>
      <w:proofErr w:type="spellStart"/>
      <w:r w:rsidRPr="00496262">
        <w:rPr>
          <w:rFonts w:ascii="Times New Roman" w:eastAsia="Times New Roman" w:hAnsi="Times New Roman" w:cs="Times New Roman"/>
          <w:sz w:val="24"/>
          <w:szCs w:val="24"/>
          <w:lang w:val="ro-RO"/>
        </w:rPr>
        <w:t>hotărîri</w:t>
      </w:r>
      <w:proofErr w:type="spellEnd"/>
      <w:r w:rsidRPr="00496262">
        <w:rPr>
          <w:rFonts w:ascii="Times New Roman" w:eastAsia="Times New Roman" w:hAnsi="Times New Roman" w:cs="Times New Roman"/>
          <w:sz w:val="24"/>
          <w:szCs w:val="24"/>
          <w:lang w:val="ro-RO"/>
        </w:rPr>
        <w:t xml:space="preserve"> ale Guvernului, conform anexei nr.2.</w:t>
      </w:r>
    </w:p>
    <w:p w:rsidR="00496262" w:rsidRPr="00496262" w:rsidRDefault="00496262" w:rsidP="00496262">
      <w:pPr>
        <w:spacing w:before="336" w:after="0" w:line="240" w:lineRule="auto"/>
        <w:ind w:left="567"/>
        <w:rPr>
          <w:rFonts w:ascii="Times New Roman" w:eastAsia="Times New Roman" w:hAnsi="Times New Roman" w:cs="Times New Roman"/>
          <w:b/>
          <w:bCs/>
          <w:lang w:val="ro-RO"/>
        </w:rPr>
      </w:pPr>
      <w:r w:rsidRPr="00496262">
        <w:rPr>
          <w:rFonts w:ascii="Times New Roman" w:eastAsia="Times New Roman" w:hAnsi="Times New Roman" w:cs="Times New Roman"/>
          <w:b/>
          <w:bCs/>
          <w:lang w:val="ro-RO"/>
        </w:rPr>
        <w:t> </w:t>
      </w:r>
    </w:p>
    <w:tbl>
      <w:tblPr>
        <w:tblW w:w="7500" w:type="dxa"/>
        <w:tblInd w:w="567" w:type="dxa"/>
        <w:tblCellMar>
          <w:top w:w="15" w:type="dxa"/>
          <w:left w:w="15" w:type="dxa"/>
          <w:bottom w:w="15" w:type="dxa"/>
          <w:right w:w="15" w:type="dxa"/>
        </w:tblCellMar>
        <w:tblLook w:val="04A0"/>
      </w:tblPr>
      <w:tblGrid>
        <w:gridCol w:w="5184"/>
        <w:gridCol w:w="2316"/>
      </w:tblGrid>
      <w:tr w:rsidR="00496262" w:rsidRPr="00496262" w:rsidTr="00496262">
        <w:tc>
          <w:tcPr>
            <w:tcW w:w="0" w:type="auto"/>
            <w:tcBorders>
              <w:top w:val="nil"/>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b/>
                <w:bCs/>
                <w:lang w:val="ro-RO"/>
              </w:rPr>
            </w:pPr>
            <w:r w:rsidRPr="00496262">
              <w:rPr>
                <w:rFonts w:ascii="Times New Roman" w:eastAsia="Times New Roman" w:hAnsi="Times New Roman" w:cs="Times New Roman"/>
                <w:b/>
                <w:bCs/>
                <w:lang w:val="ro-RO"/>
              </w:rPr>
              <w:t>PRIM-MINISTRU</w:t>
            </w:r>
            <w:r w:rsidRPr="00496262">
              <w:rPr>
                <w:rFonts w:ascii="Times New Roman" w:eastAsia="Times New Roman" w:hAnsi="Times New Roman" w:cs="Times New Roman"/>
                <w:b/>
                <w:bCs/>
                <w:lang w:val="ro-RO"/>
              </w:rPr>
              <w:br/>
              <w:t> </w:t>
            </w:r>
          </w:p>
        </w:tc>
        <w:tc>
          <w:tcPr>
            <w:tcW w:w="0" w:type="auto"/>
            <w:tcBorders>
              <w:top w:val="nil"/>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b/>
                <w:bCs/>
                <w:lang w:val="ro-RO"/>
              </w:rPr>
            </w:pPr>
            <w:r w:rsidRPr="00496262">
              <w:rPr>
                <w:rFonts w:ascii="Times New Roman" w:eastAsia="Times New Roman" w:hAnsi="Times New Roman" w:cs="Times New Roman"/>
                <w:b/>
                <w:bCs/>
                <w:lang w:val="ro-RO"/>
              </w:rPr>
              <w:t>Vasile TARLEV</w:t>
            </w:r>
          </w:p>
        </w:tc>
      </w:tr>
      <w:tr w:rsidR="00496262" w:rsidRPr="00496262" w:rsidTr="00496262">
        <w:tc>
          <w:tcPr>
            <w:tcW w:w="0" w:type="auto"/>
            <w:tcBorders>
              <w:top w:val="nil"/>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b/>
                <w:bCs/>
                <w:lang w:val="ro-RO"/>
              </w:rPr>
            </w:pPr>
            <w:r w:rsidRPr="00496262">
              <w:rPr>
                <w:rFonts w:ascii="Times New Roman" w:eastAsia="Times New Roman" w:hAnsi="Times New Roman" w:cs="Times New Roman"/>
                <w:b/>
                <w:bCs/>
                <w:lang w:val="ro-RO"/>
              </w:rPr>
              <w:t>Contrasemnează:</w:t>
            </w:r>
          </w:p>
        </w:tc>
        <w:tc>
          <w:tcPr>
            <w:tcW w:w="0" w:type="auto"/>
            <w:vAlign w:val="center"/>
            <w:hideMark/>
          </w:tcPr>
          <w:p w:rsidR="00496262" w:rsidRPr="00496262" w:rsidRDefault="00496262" w:rsidP="00496262">
            <w:pPr>
              <w:spacing w:after="0" w:line="240" w:lineRule="auto"/>
              <w:rPr>
                <w:rFonts w:ascii="Times New Roman" w:eastAsia="Times New Roman" w:hAnsi="Times New Roman" w:cs="Times New Roman"/>
                <w:sz w:val="20"/>
                <w:szCs w:val="20"/>
                <w:lang w:val="ro-RO"/>
              </w:rPr>
            </w:pPr>
          </w:p>
        </w:tc>
      </w:tr>
      <w:tr w:rsidR="00496262" w:rsidRPr="00496262" w:rsidTr="00496262">
        <w:tc>
          <w:tcPr>
            <w:tcW w:w="0" w:type="auto"/>
            <w:tcBorders>
              <w:top w:val="nil"/>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b/>
                <w:bCs/>
                <w:lang w:val="ro-RO"/>
              </w:rPr>
            </w:pPr>
            <w:r w:rsidRPr="00496262">
              <w:rPr>
                <w:rFonts w:ascii="Times New Roman" w:eastAsia="Times New Roman" w:hAnsi="Times New Roman" w:cs="Times New Roman"/>
                <w:b/>
                <w:bCs/>
                <w:lang w:val="ro-RO"/>
              </w:rPr>
              <w:t>Ministrul sănătăţii şi protecţiei sociale</w:t>
            </w:r>
          </w:p>
        </w:tc>
        <w:tc>
          <w:tcPr>
            <w:tcW w:w="0" w:type="auto"/>
            <w:tcBorders>
              <w:top w:val="nil"/>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b/>
                <w:bCs/>
                <w:lang w:val="ro-RO"/>
              </w:rPr>
            </w:pPr>
            <w:r w:rsidRPr="00496262">
              <w:rPr>
                <w:rFonts w:ascii="Times New Roman" w:eastAsia="Times New Roman" w:hAnsi="Times New Roman" w:cs="Times New Roman"/>
                <w:b/>
                <w:bCs/>
                <w:lang w:val="ro-RO"/>
              </w:rPr>
              <w:t xml:space="preserve">Ion </w:t>
            </w:r>
            <w:proofErr w:type="spellStart"/>
            <w:r w:rsidRPr="00496262">
              <w:rPr>
                <w:rFonts w:ascii="Times New Roman" w:eastAsia="Times New Roman" w:hAnsi="Times New Roman" w:cs="Times New Roman"/>
                <w:b/>
                <w:bCs/>
                <w:lang w:val="ro-RO"/>
              </w:rPr>
              <w:t>Ababii</w:t>
            </w:r>
            <w:proofErr w:type="spellEnd"/>
          </w:p>
        </w:tc>
      </w:tr>
      <w:tr w:rsidR="00496262" w:rsidRPr="00496262" w:rsidTr="00496262">
        <w:tc>
          <w:tcPr>
            <w:tcW w:w="0" w:type="auto"/>
            <w:tcBorders>
              <w:top w:val="nil"/>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b/>
                <w:bCs/>
                <w:lang w:val="ro-RO"/>
              </w:rPr>
            </w:pPr>
            <w:r w:rsidRPr="00496262">
              <w:rPr>
                <w:rFonts w:ascii="Times New Roman" w:eastAsia="Times New Roman" w:hAnsi="Times New Roman" w:cs="Times New Roman"/>
                <w:b/>
                <w:bCs/>
                <w:lang w:val="ro-RO"/>
              </w:rPr>
              <w:t>Ministrul finanţelor</w:t>
            </w:r>
          </w:p>
        </w:tc>
        <w:tc>
          <w:tcPr>
            <w:tcW w:w="0" w:type="auto"/>
            <w:tcBorders>
              <w:top w:val="nil"/>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b/>
                <w:bCs/>
                <w:lang w:val="ro-RO"/>
              </w:rPr>
            </w:pPr>
            <w:r w:rsidRPr="00496262">
              <w:rPr>
                <w:rFonts w:ascii="Times New Roman" w:eastAsia="Times New Roman" w:hAnsi="Times New Roman" w:cs="Times New Roman"/>
                <w:b/>
                <w:bCs/>
                <w:lang w:val="ro-RO"/>
              </w:rPr>
              <w:t>Mihail Pop</w:t>
            </w:r>
          </w:p>
        </w:tc>
      </w:tr>
      <w:tr w:rsidR="00496262" w:rsidRPr="00496262" w:rsidTr="00496262">
        <w:tc>
          <w:tcPr>
            <w:tcW w:w="0" w:type="auto"/>
            <w:tcBorders>
              <w:top w:val="nil"/>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b/>
                <w:bCs/>
                <w:lang w:val="ro-RO"/>
              </w:rPr>
            </w:pPr>
            <w:r w:rsidRPr="00496262">
              <w:rPr>
                <w:rFonts w:ascii="Times New Roman" w:eastAsia="Times New Roman" w:hAnsi="Times New Roman" w:cs="Times New Roman"/>
                <w:b/>
                <w:bCs/>
                <w:lang w:val="ro-RO"/>
              </w:rPr>
              <w:br/>
              <w:t>Chişinău, 19 decembrie 2006.</w:t>
            </w:r>
          </w:p>
        </w:tc>
        <w:tc>
          <w:tcPr>
            <w:tcW w:w="0" w:type="auto"/>
            <w:tcBorders>
              <w:top w:val="nil"/>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b/>
                <w:bCs/>
                <w:lang w:val="ro-RO"/>
              </w:rPr>
            </w:pPr>
          </w:p>
        </w:tc>
      </w:tr>
      <w:tr w:rsidR="00496262" w:rsidRPr="00496262" w:rsidTr="00496262">
        <w:tc>
          <w:tcPr>
            <w:tcW w:w="0" w:type="auto"/>
            <w:tcBorders>
              <w:top w:val="nil"/>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b/>
                <w:bCs/>
                <w:lang w:val="ro-RO"/>
              </w:rPr>
            </w:pPr>
            <w:r w:rsidRPr="00496262">
              <w:rPr>
                <w:rFonts w:ascii="Times New Roman" w:eastAsia="Times New Roman" w:hAnsi="Times New Roman" w:cs="Times New Roman"/>
                <w:b/>
                <w:bCs/>
                <w:lang w:val="ro-RO"/>
              </w:rPr>
              <w:t>Nr.1442.</w:t>
            </w:r>
          </w:p>
        </w:tc>
        <w:tc>
          <w:tcPr>
            <w:tcW w:w="0" w:type="auto"/>
            <w:vAlign w:val="center"/>
            <w:hideMark/>
          </w:tcPr>
          <w:p w:rsidR="00496262" w:rsidRPr="00496262" w:rsidRDefault="00496262" w:rsidP="00496262">
            <w:pPr>
              <w:spacing w:after="0" w:line="240" w:lineRule="auto"/>
              <w:rPr>
                <w:rFonts w:ascii="Times New Roman" w:eastAsia="Times New Roman" w:hAnsi="Times New Roman" w:cs="Times New Roman"/>
                <w:sz w:val="20"/>
                <w:szCs w:val="20"/>
                <w:lang w:val="ro-RO"/>
              </w:rPr>
            </w:pPr>
          </w:p>
        </w:tc>
      </w:tr>
    </w:tbl>
    <w:p w:rsidR="00496262" w:rsidRPr="00496262" w:rsidRDefault="00496262" w:rsidP="00496262">
      <w:pPr>
        <w:spacing w:after="0" w:line="240" w:lineRule="auto"/>
        <w:jc w:val="right"/>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right"/>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Anexa nr.1</w:t>
      </w:r>
    </w:p>
    <w:p w:rsidR="00496262" w:rsidRPr="00496262" w:rsidRDefault="00496262" w:rsidP="00496262">
      <w:pPr>
        <w:spacing w:after="0" w:line="240" w:lineRule="auto"/>
        <w:jc w:val="right"/>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xml:space="preserve">la </w:t>
      </w:r>
      <w:proofErr w:type="spellStart"/>
      <w:r w:rsidRPr="00496262">
        <w:rPr>
          <w:rFonts w:ascii="Times New Roman" w:eastAsia="Times New Roman" w:hAnsi="Times New Roman" w:cs="Times New Roman"/>
          <w:sz w:val="24"/>
          <w:szCs w:val="24"/>
          <w:lang w:val="ro-RO"/>
        </w:rPr>
        <w:t>Hotărîrea</w:t>
      </w:r>
      <w:proofErr w:type="spellEnd"/>
      <w:r w:rsidRPr="00496262">
        <w:rPr>
          <w:rFonts w:ascii="Times New Roman" w:eastAsia="Times New Roman" w:hAnsi="Times New Roman" w:cs="Times New Roman"/>
          <w:sz w:val="24"/>
          <w:szCs w:val="24"/>
          <w:lang w:val="ro-RO"/>
        </w:rPr>
        <w:t xml:space="preserve"> Guvernului</w:t>
      </w:r>
    </w:p>
    <w:p w:rsidR="00496262" w:rsidRPr="00496262" w:rsidRDefault="00496262" w:rsidP="00496262">
      <w:pPr>
        <w:spacing w:after="0" w:line="240" w:lineRule="auto"/>
        <w:jc w:val="right"/>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nr.1442 din 19 decembrie 2006</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REGULAMENT</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privind modul de stabilire şi plată a ajutorului de deces</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I. DISPOZIŢII GENERALE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w:t>
      </w:r>
      <w:r w:rsidRPr="00496262">
        <w:rPr>
          <w:rFonts w:ascii="Times New Roman" w:eastAsia="Times New Roman" w:hAnsi="Times New Roman" w:cs="Times New Roman"/>
          <w:sz w:val="24"/>
          <w:szCs w:val="24"/>
          <w:lang w:val="ro-RO"/>
        </w:rPr>
        <w:t xml:space="preserve"> Prezentul Regulament determină condiţiile, modul de acordare şi plată a ajutorului de deces, stabilit de organele teritoriale ale Casei Naţionale de Asigurări Sociale (în continuare – Casa Naţională).</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2.</w:t>
      </w:r>
      <w:r w:rsidRPr="00496262">
        <w:rPr>
          <w:rFonts w:ascii="Times New Roman" w:eastAsia="Times New Roman" w:hAnsi="Times New Roman" w:cs="Times New Roman"/>
          <w:sz w:val="24"/>
          <w:szCs w:val="24"/>
          <w:lang w:val="ro-RO"/>
        </w:rPr>
        <w:t xml:space="preserve"> Ajutorul de deces constituie o prestaţie unică ce se acordă în scopul susţinerii financiare a familiei decedatului sau a persoanei care a suportat cheltuielile ocazionate de deces.</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3.</w:t>
      </w:r>
      <w:r w:rsidRPr="00496262">
        <w:rPr>
          <w:rFonts w:ascii="Times New Roman" w:eastAsia="Times New Roman" w:hAnsi="Times New Roman" w:cs="Times New Roman"/>
          <w:sz w:val="24"/>
          <w:szCs w:val="24"/>
          <w:lang w:val="ro-RO"/>
        </w:rPr>
        <w:t xml:space="preserve"> Ajutorul de deces nu se acordă în cazul în care persoana a fost declarată decedată prin </w:t>
      </w:r>
      <w:proofErr w:type="spellStart"/>
      <w:r w:rsidRPr="00496262">
        <w:rPr>
          <w:rFonts w:ascii="Times New Roman" w:eastAsia="Times New Roman" w:hAnsi="Times New Roman" w:cs="Times New Roman"/>
          <w:sz w:val="24"/>
          <w:szCs w:val="24"/>
          <w:lang w:val="ro-RO"/>
        </w:rPr>
        <w:t>hotărîrea</w:t>
      </w:r>
      <w:proofErr w:type="spellEnd"/>
      <w:r w:rsidRPr="00496262">
        <w:rPr>
          <w:rFonts w:ascii="Times New Roman" w:eastAsia="Times New Roman" w:hAnsi="Times New Roman" w:cs="Times New Roman"/>
          <w:sz w:val="24"/>
          <w:szCs w:val="24"/>
          <w:lang w:val="ro-RO"/>
        </w:rPr>
        <w:t xml:space="preserve"> instanţei de judecată.</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4.</w:t>
      </w:r>
      <w:r w:rsidRPr="00496262">
        <w:rPr>
          <w:rFonts w:ascii="Times New Roman" w:eastAsia="Times New Roman" w:hAnsi="Times New Roman" w:cs="Times New Roman"/>
          <w:sz w:val="24"/>
          <w:szCs w:val="24"/>
          <w:lang w:val="ro-RO"/>
        </w:rPr>
        <w:t xml:space="preserve"> În sensul prezentului Regulament, în categoria de membru de familie se includ:</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a) soţul (soţia);</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b) părinţii;</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lastRenderedPageBreak/>
        <w:t xml:space="preserve">c) copiii în </w:t>
      </w:r>
      <w:proofErr w:type="spellStart"/>
      <w:r w:rsidRPr="00496262">
        <w:rPr>
          <w:rFonts w:ascii="Times New Roman" w:eastAsia="Times New Roman" w:hAnsi="Times New Roman" w:cs="Times New Roman"/>
          <w:sz w:val="24"/>
          <w:szCs w:val="24"/>
          <w:lang w:val="ro-RO"/>
        </w:rPr>
        <w:t>vîrstă</w:t>
      </w:r>
      <w:proofErr w:type="spellEnd"/>
      <w:r w:rsidRPr="00496262">
        <w:rPr>
          <w:rFonts w:ascii="Times New Roman" w:eastAsia="Times New Roman" w:hAnsi="Times New Roman" w:cs="Times New Roman"/>
          <w:sz w:val="24"/>
          <w:szCs w:val="24"/>
          <w:lang w:val="ro-RO"/>
        </w:rPr>
        <w:t xml:space="preserve"> de </w:t>
      </w:r>
      <w:proofErr w:type="spellStart"/>
      <w:r w:rsidRPr="00496262">
        <w:rPr>
          <w:rFonts w:ascii="Times New Roman" w:eastAsia="Times New Roman" w:hAnsi="Times New Roman" w:cs="Times New Roman"/>
          <w:sz w:val="24"/>
          <w:szCs w:val="24"/>
          <w:lang w:val="ro-RO"/>
        </w:rPr>
        <w:t>pînă</w:t>
      </w:r>
      <w:proofErr w:type="spellEnd"/>
      <w:r w:rsidRPr="00496262">
        <w:rPr>
          <w:rFonts w:ascii="Times New Roman" w:eastAsia="Times New Roman" w:hAnsi="Times New Roman" w:cs="Times New Roman"/>
          <w:sz w:val="24"/>
          <w:szCs w:val="24"/>
          <w:lang w:val="ro-RO"/>
        </w:rPr>
        <w:t xml:space="preserve"> la 18 ani (inclusiv cei care au fost născuţi morţi) sau, dacă îşi făceau studiile la secţia cu frecvenţă la zi la o instituţie de </w:t>
      </w:r>
      <w:proofErr w:type="spellStart"/>
      <w:r w:rsidRPr="00496262">
        <w:rPr>
          <w:rFonts w:ascii="Times New Roman" w:eastAsia="Times New Roman" w:hAnsi="Times New Roman" w:cs="Times New Roman"/>
          <w:sz w:val="24"/>
          <w:szCs w:val="24"/>
          <w:lang w:val="ro-RO"/>
        </w:rPr>
        <w:t>învăţămînt</w:t>
      </w:r>
      <w:proofErr w:type="spellEnd"/>
      <w:r w:rsidRPr="00496262">
        <w:rPr>
          <w:rFonts w:ascii="Times New Roman" w:eastAsia="Times New Roman" w:hAnsi="Times New Roman" w:cs="Times New Roman"/>
          <w:sz w:val="24"/>
          <w:szCs w:val="24"/>
          <w:lang w:val="ro-RO"/>
        </w:rPr>
        <w:t xml:space="preserve"> – </w:t>
      </w:r>
      <w:proofErr w:type="spellStart"/>
      <w:r w:rsidRPr="00496262">
        <w:rPr>
          <w:rFonts w:ascii="Times New Roman" w:eastAsia="Times New Roman" w:hAnsi="Times New Roman" w:cs="Times New Roman"/>
          <w:sz w:val="24"/>
          <w:szCs w:val="24"/>
          <w:lang w:val="ro-RO"/>
        </w:rPr>
        <w:t>pînă</w:t>
      </w:r>
      <w:proofErr w:type="spellEnd"/>
      <w:r w:rsidRPr="00496262">
        <w:rPr>
          <w:rFonts w:ascii="Times New Roman" w:eastAsia="Times New Roman" w:hAnsi="Times New Roman" w:cs="Times New Roman"/>
          <w:sz w:val="24"/>
          <w:szCs w:val="24"/>
          <w:lang w:val="ro-RO"/>
        </w:rPr>
        <w:t xml:space="preserve"> la absolvire, însă </w:t>
      </w:r>
      <w:proofErr w:type="spellStart"/>
      <w:r w:rsidRPr="00496262">
        <w:rPr>
          <w:rFonts w:ascii="Times New Roman" w:eastAsia="Times New Roman" w:hAnsi="Times New Roman" w:cs="Times New Roman"/>
          <w:sz w:val="24"/>
          <w:szCs w:val="24"/>
          <w:lang w:val="ro-RO"/>
        </w:rPr>
        <w:t>pînă</w:t>
      </w:r>
      <w:proofErr w:type="spellEnd"/>
      <w:r w:rsidRPr="00496262">
        <w:rPr>
          <w:rFonts w:ascii="Times New Roman" w:eastAsia="Times New Roman" w:hAnsi="Times New Roman" w:cs="Times New Roman"/>
          <w:sz w:val="24"/>
          <w:szCs w:val="24"/>
          <w:lang w:val="ro-RO"/>
        </w:rPr>
        <w:t xml:space="preserve"> la atingerea </w:t>
      </w:r>
      <w:proofErr w:type="spellStart"/>
      <w:r w:rsidRPr="00496262">
        <w:rPr>
          <w:rFonts w:ascii="Times New Roman" w:eastAsia="Times New Roman" w:hAnsi="Times New Roman" w:cs="Times New Roman"/>
          <w:sz w:val="24"/>
          <w:szCs w:val="24"/>
          <w:lang w:val="ro-RO"/>
        </w:rPr>
        <w:t>vîrstei</w:t>
      </w:r>
      <w:proofErr w:type="spellEnd"/>
      <w:r w:rsidRPr="00496262">
        <w:rPr>
          <w:rFonts w:ascii="Times New Roman" w:eastAsia="Times New Roman" w:hAnsi="Times New Roman" w:cs="Times New Roman"/>
          <w:sz w:val="24"/>
          <w:szCs w:val="24"/>
          <w:lang w:val="ro-RO"/>
        </w:rPr>
        <w:t xml:space="preserve"> de 23 de ani, precum şi copiii cu </w:t>
      </w:r>
      <w:proofErr w:type="spellStart"/>
      <w:r w:rsidRPr="00496262">
        <w:rPr>
          <w:rFonts w:ascii="Times New Roman" w:eastAsia="Times New Roman" w:hAnsi="Times New Roman" w:cs="Times New Roman"/>
          <w:sz w:val="24"/>
          <w:szCs w:val="24"/>
          <w:lang w:val="ro-RO"/>
        </w:rPr>
        <w:t>dizabilităţi</w:t>
      </w:r>
      <w:proofErr w:type="spellEnd"/>
      <w:r w:rsidRPr="00496262">
        <w:rPr>
          <w:rFonts w:ascii="Times New Roman" w:eastAsia="Times New Roman" w:hAnsi="Times New Roman" w:cs="Times New Roman"/>
          <w:sz w:val="24"/>
          <w:szCs w:val="24"/>
          <w:lang w:val="ro-RO"/>
        </w:rPr>
        <w:t xml:space="preserve">, indiferent de </w:t>
      </w:r>
      <w:proofErr w:type="spellStart"/>
      <w:r w:rsidRPr="00496262">
        <w:rPr>
          <w:rFonts w:ascii="Times New Roman" w:eastAsia="Times New Roman" w:hAnsi="Times New Roman" w:cs="Times New Roman"/>
          <w:sz w:val="24"/>
          <w:szCs w:val="24"/>
          <w:lang w:val="ro-RO"/>
        </w:rPr>
        <w:t>vîrstă</w:t>
      </w:r>
      <w:proofErr w:type="spellEnd"/>
      <w:r w:rsidRPr="00496262">
        <w:rPr>
          <w:rFonts w:ascii="Times New Roman" w:eastAsia="Times New Roman" w:hAnsi="Times New Roman" w:cs="Times New Roman"/>
          <w:sz w:val="24"/>
          <w:szCs w:val="24"/>
          <w:lang w:val="ro-RO"/>
        </w:rPr>
        <w:t xml:space="preserve">, dacă </w:t>
      </w:r>
      <w:proofErr w:type="spellStart"/>
      <w:r w:rsidRPr="00496262">
        <w:rPr>
          <w:rFonts w:ascii="Times New Roman" w:eastAsia="Times New Roman" w:hAnsi="Times New Roman" w:cs="Times New Roman"/>
          <w:sz w:val="24"/>
          <w:szCs w:val="24"/>
          <w:lang w:val="ro-RO"/>
        </w:rPr>
        <w:t>dizabilitatea</w:t>
      </w:r>
      <w:proofErr w:type="spellEnd"/>
      <w:r w:rsidRPr="00496262">
        <w:rPr>
          <w:rFonts w:ascii="Times New Roman" w:eastAsia="Times New Roman" w:hAnsi="Times New Roman" w:cs="Times New Roman"/>
          <w:sz w:val="24"/>
          <w:szCs w:val="24"/>
          <w:lang w:val="ro-RO"/>
        </w:rPr>
        <w:t xml:space="preserve"> a fost constatată </w:t>
      </w:r>
      <w:proofErr w:type="spellStart"/>
      <w:r w:rsidRPr="00496262">
        <w:rPr>
          <w:rFonts w:ascii="Times New Roman" w:eastAsia="Times New Roman" w:hAnsi="Times New Roman" w:cs="Times New Roman"/>
          <w:sz w:val="24"/>
          <w:szCs w:val="24"/>
          <w:lang w:val="ro-RO"/>
        </w:rPr>
        <w:t>pînă</w:t>
      </w:r>
      <w:proofErr w:type="spellEnd"/>
      <w:r w:rsidRPr="00496262">
        <w:rPr>
          <w:rFonts w:ascii="Times New Roman" w:eastAsia="Times New Roman" w:hAnsi="Times New Roman" w:cs="Times New Roman"/>
          <w:sz w:val="24"/>
          <w:szCs w:val="24"/>
          <w:lang w:val="ro-RO"/>
        </w:rPr>
        <w:t xml:space="preserve"> la atingerea </w:t>
      </w:r>
      <w:proofErr w:type="spellStart"/>
      <w:r w:rsidRPr="00496262">
        <w:rPr>
          <w:rFonts w:ascii="Times New Roman" w:eastAsia="Times New Roman" w:hAnsi="Times New Roman" w:cs="Times New Roman"/>
          <w:sz w:val="24"/>
          <w:szCs w:val="24"/>
          <w:lang w:val="ro-RO"/>
        </w:rPr>
        <w:t>vîrstelor</w:t>
      </w:r>
      <w:proofErr w:type="spellEnd"/>
      <w:r w:rsidRPr="00496262">
        <w:rPr>
          <w:rFonts w:ascii="Times New Roman" w:eastAsia="Times New Roman" w:hAnsi="Times New Roman" w:cs="Times New Roman"/>
          <w:sz w:val="24"/>
          <w:szCs w:val="24"/>
          <w:lang w:val="ro-RO"/>
        </w:rPr>
        <w:t xml:space="preserve"> menţionate.</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[Pct.4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5.</w:t>
      </w:r>
      <w:r w:rsidRPr="00496262">
        <w:rPr>
          <w:rFonts w:ascii="Times New Roman" w:eastAsia="Times New Roman" w:hAnsi="Times New Roman" w:cs="Times New Roman"/>
          <w:sz w:val="24"/>
          <w:szCs w:val="24"/>
          <w:lang w:val="ro-RO"/>
        </w:rPr>
        <w:t xml:space="preserve"> În cazul decesului persoanei asigurate, de dreptul la acordarea ajutorului de deces beneficiază o singură persoană, care prezintă actul de înregistrare a decesului, eliberat de organul abilitat al Republicii Moldova.</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În cazul decesului persoanei neasigurate, de dreptul la acordarea ajutorului de deces beneficiază unul dintre membrii familiei persoanei decedate, tutorele sau curatorul acesteia ori, în lipsa acestora, persoana care dovedeşte că a suportat cheltuielile ocazionate de deces.</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Persoanele specificate beneficiază de dreptul la acordarea ajutorului de deces, indiferent de faptul dacă sunt sau nu cetăţeni ai Republicii Moldova, precum şi de faptul dacă au sau nu domiciliul în Republica Moldova</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[Pct.5 în redacţia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6.</w:t>
      </w:r>
      <w:r w:rsidRPr="00496262">
        <w:rPr>
          <w:rFonts w:ascii="Times New Roman" w:eastAsia="Times New Roman" w:hAnsi="Times New Roman" w:cs="Times New Roman"/>
          <w:sz w:val="24"/>
          <w:szCs w:val="24"/>
          <w:lang w:val="ro-RO"/>
        </w:rPr>
        <w:t xml:space="preserve"> În cazul în care acordurile (convenţiile) internaţionale la care Republica Moldova este parte stabilesc alte dispoziţii </w:t>
      </w:r>
      <w:proofErr w:type="spellStart"/>
      <w:r w:rsidRPr="00496262">
        <w:rPr>
          <w:rFonts w:ascii="Times New Roman" w:eastAsia="Times New Roman" w:hAnsi="Times New Roman" w:cs="Times New Roman"/>
          <w:sz w:val="24"/>
          <w:szCs w:val="24"/>
          <w:lang w:val="ro-RO"/>
        </w:rPr>
        <w:t>decît</w:t>
      </w:r>
      <w:proofErr w:type="spellEnd"/>
      <w:r w:rsidRPr="00496262">
        <w:rPr>
          <w:rFonts w:ascii="Times New Roman" w:eastAsia="Times New Roman" w:hAnsi="Times New Roman" w:cs="Times New Roman"/>
          <w:sz w:val="24"/>
          <w:szCs w:val="24"/>
          <w:lang w:val="ro-RO"/>
        </w:rPr>
        <w:t xml:space="preserve"> cele prevăzute în prezentul Regulament, se aplică dispoziţiile acestor acorduri (convenţii).</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II. CONDIŢIILE DE STABILIRE A AJUTORULUI DE DECES</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ÎN CAZUL PERSOANELOR ASIGURATE ÎN SISTEMUL</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PUBLIC DE ASIGURĂRI SOCIALE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7.</w:t>
      </w:r>
      <w:r w:rsidRPr="00496262">
        <w:rPr>
          <w:rFonts w:ascii="Times New Roman" w:eastAsia="Times New Roman" w:hAnsi="Times New Roman" w:cs="Times New Roman"/>
          <w:sz w:val="24"/>
          <w:szCs w:val="24"/>
          <w:lang w:val="ro-RO"/>
        </w:rPr>
        <w:t xml:space="preserve"> Ajutorul de deces se acordă, în cazul decesului persoanelor cu domiciliul sau cu reşedinţa în Republica Moldova:</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a) asiguraţilor în sistemul public de asigurări sociale, indiferent de durata stagiului de cotizare realizat, şi şomerilor cu drept la ajutor de şomaj;</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b) pensionarilor, beneficiari de pensie stabilită în sistemul public de asigurări sociale;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c) persoanelor care nu au statut de asigurat, dar care au realizat un stagiu de cotizare de cel puţin 3 ani.</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[Pct.7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[Pct.7 completat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III. CONDIŢIILE DE STABILIRE A AJUTORULUI DE DECES</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ÎN CAZUL PERSOANELOR NEASIGURATE ÎN SISTEMUL</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PUBLIC DE ASIGURĂRI SOCIALE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8.</w:t>
      </w:r>
      <w:r w:rsidRPr="00496262">
        <w:rPr>
          <w:rFonts w:ascii="Times New Roman" w:eastAsia="Times New Roman" w:hAnsi="Times New Roman" w:cs="Times New Roman"/>
          <w:sz w:val="24"/>
          <w:szCs w:val="24"/>
          <w:lang w:val="ro-RO"/>
        </w:rPr>
        <w:t xml:space="preserve"> Ajutorul de deces se acordă persoanelor specificate la alineatul doi al punctului 5 în cazul decesului persoanei neasigurate cu domiciliul sau reşedinţa în Republica Moldova.</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[Pct.8 în redacţia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8</w:t>
      </w:r>
      <w:r w:rsidRPr="00496262">
        <w:rPr>
          <w:rFonts w:ascii="Times New Roman" w:eastAsia="Times New Roman" w:hAnsi="Times New Roman" w:cs="Times New Roman"/>
          <w:b/>
          <w:bCs/>
          <w:sz w:val="24"/>
          <w:szCs w:val="24"/>
          <w:vertAlign w:val="superscript"/>
          <w:lang w:val="ro-RO"/>
        </w:rPr>
        <w:t>1</w:t>
      </w:r>
      <w:r w:rsidRPr="00496262">
        <w:rPr>
          <w:rFonts w:ascii="Times New Roman" w:eastAsia="Times New Roman" w:hAnsi="Times New Roman" w:cs="Times New Roman"/>
          <w:b/>
          <w:bCs/>
          <w:sz w:val="24"/>
          <w:szCs w:val="24"/>
          <w:lang w:val="ro-RO"/>
        </w:rPr>
        <w:t>.</w:t>
      </w:r>
      <w:r w:rsidRPr="00496262">
        <w:rPr>
          <w:rFonts w:ascii="Times New Roman" w:eastAsia="Times New Roman" w:hAnsi="Times New Roman" w:cs="Times New Roman"/>
          <w:sz w:val="24"/>
          <w:szCs w:val="24"/>
          <w:lang w:val="ro-RO"/>
        </w:rPr>
        <w:t xml:space="preserve"> Persoane neasigurate se consideră, în condiţiile prezentului Regulament:</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a) persoanele care nu au realizat stagiu de cotizare în sistemul public de asigurări sociale;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b) persoanele specificate la punctul 4 litera c).</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[Pct.8</w:t>
      </w:r>
      <w:r w:rsidRPr="00496262">
        <w:rPr>
          <w:rFonts w:ascii="Times New Roman" w:eastAsia="Times New Roman" w:hAnsi="Times New Roman" w:cs="Times New Roman"/>
          <w:i/>
          <w:iCs/>
          <w:color w:val="663300"/>
          <w:vertAlign w:val="superscript"/>
          <w:lang w:val="ro-RO"/>
        </w:rPr>
        <w:t>1</w:t>
      </w:r>
      <w:r w:rsidRPr="00496262">
        <w:rPr>
          <w:rFonts w:ascii="Times New Roman" w:eastAsia="Times New Roman" w:hAnsi="Times New Roman" w:cs="Times New Roman"/>
          <w:i/>
          <w:iCs/>
          <w:color w:val="663300"/>
          <w:lang w:val="ro-RO"/>
        </w:rPr>
        <w:t xml:space="preserve"> introdus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IV. MODUL DE STABILIRE A AJUTORULUI DE DECES</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9.</w:t>
      </w:r>
      <w:r w:rsidRPr="00496262">
        <w:rPr>
          <w:rFonts w:ascii="Times New Roman" w:eastAsia="Times New Roman" w:hAnsi="Times New Roman" w:cs="Times New Roman"/>
          <w:sz w:val="24"/>
          <w:szCs w:val="24"/>
          <w:lang w:val="ro-RO"/>
        </w:rPr>
        <w:t xml:space="preserve"> În cazul decesului a două sau mai multe persoane, specificate la punctele 7 şi 8 ale prezentului Regulament, ajutorul de deces se acordă pentru fiecare persoană decedată.</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10.</w:t>
      </w:r>
      <w:r w:rsidRPr="00496262">
        <w:rPr>
          <w:rFonts w:ascii="Times New Roman" w:eastAsia="Times New Roman" w:hAnsi="Times New Roman" w:cs="Times New Roman"/>
          <w:sz w:val="24"/>
          <w:szCs w:val="24"/>
          <w:lang w:val="ro-RO"/>
        </w:rPr>
        <w:t xml:space="preserve"> Dreptul la ajutor de deces se constituie de casa teritorială de asigurări sociale (în continuare – casa teritorială) din raza domiciliului sau reşedinţei persoanei decedate prin decizia privind stabilirea ajutorului de deces emisă de casa teritorială.</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[Pct.10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lastRenderedPageBreak/>
        <w:t xml:space="preserve">[Pct.10 completat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11.</w:t>
      </w:r>
      <w:r w:rsidRPr="00496262">
        <w:rPr>
          <w:rFonts w:ascii="Times New Roman" w:eastAsia="Times New Roman" w:hAnsi="Times New Roman" w:cs="Times New Roman"/>
          <w:sz w:val="24"/>
          <w:szCs w:val="24"/>
          <w:lang w:val="ro-RO"/>
        </w:rPr>
        <w:t xml:space="preserve"> Ajutorul de deces se stabileşte în baza cererii depuse de către o persoană, specificată la punctul 5 al prezentului Regulament. Cererea va fi însoţită de următoarele documente: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a) actul de identitate al solicitantului (în original şi în copie). În cazul lipsei acestuia, identitatea poate fi confirmată printr-un alt act, inclusiv cel de uz temporar, eliberat de organele competente ale statului;</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w:t>
      </w:r>
      <w:proofErr w:type="spellStart"/>
      <w:r w:rsidRPr="00496262">
        <w:rPr>
          <w:rFonts w:ascii="Times New Roman" w:eastAsia="Times New Roman" w:hAnsi="Times New Roman" w:cs="Times New Roman"/>
          <w:i/>
          <w:iCs/>
          <w:color w:val="663300"/>
          <w:lang w:val="ro-RO"/>
        </w:rPr>
        <w:t>Lit.b</w:t>
      </w:r>
      <w:proofErr w:type="spellEnd"/>
      <w:r w:rsidRPr="00496262">
        <w:rPr>
          <w:rFonts w:ascii="Times New Roman" w:eastAsia="Times New Roman" w:hAnsi="Times New Roman" w:cs="Times New Roman"/>
          <w:i/>
          <w:iCs/>
          <w:color w:val="663300"/>
          <w:lang w:val="ro-RO"/>
        </w:rPr>
        <w:t xml:space="preserve">) exclusă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c) actul de înregistrare a decesului, în original şi în copie;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d) după caz, acte ce confirmă relaţia de rudenie, în original şi în copie.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xml:space="preserve">Persoanele specificate la alineatul doi punctul 5 al prezentului Regulament vor prezenta, pe </w:t>
      </w:r>
      <w:proofErr w:type="spellStart"/>
      <w:r w:rsidRPr="00496262">
        <w:rPr>
          <w:rFonts w:ascii="Times New Roman" w:eastAsia="Times New Roman" w:hAnsi="Times New Roman" w:cs="Times New Roman"/>
          <w:sz w:val="24"/>
          <w:szCs w:val="24"/>
          <w:lang w:val="ro-RO"/>
        </w:rPr>
        <w:t>lîngă</w:t>
      </w:r>
      <w:proofErr w:type="spellEnd"/>
      <w:r w:rsidRPr="00496262">
        <w:rPr>
          <w:rFonts w:ascii="Times New Roman" w:eastAsia="Times New Roman" w:hAnsi="Times New Roman" w:cs="Times New Roman"/>
          <w:sz w:val="24"/>
          <w:szCs w:val="24"/>
          <w:lang w:val="ro-RO"/>
        </w:rPr>
        <w:t xml:space="preserve"> documentele menţionate la alineatul </w:t>
      </w:r>
      <w:proofErr w:type="spellStart"/>
      <w:r w:rsidRPr="00496262">
        <w:rPr>
          <w:rFonts w:ascii="Times New Roman" w:eastAsia="Times New Roman" w:hAnsi="Times New Roman" w:cs="Times New Roman"/>
          <w:sz w:val="24"/>
          <w:szCs w:val="24"/>
          <w:lang w:val="ro-RO"/>
        </w:rPr>
        <w:t>întîi</w:t>
      </w:r>
      <w:proofErr w:type="spellEnd"/>
      <w:r w:rsidRPr="00496262">
        <w:rPr>
          <w:rFonts w:ascii="Times New Roman" w:eastAsia="Times New Roman" w:hAnsi="Times New Roman" w:cs="Times New Roman"/>
          <w:sz w:val="24"/>
          <w:szCs w:val="24"/>
          <w:lang w:val="ro-RO"/>
        </w:rPr>
        <w:t xml:space="preserve"> al prezentului punct, actele ce confirmă cheltuielile ocazionate de deces.</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În cazul naşterii unui copil mort, ajutorul de deces se acordă în baza cererii depuse de către o persoană, specificată la alineatul doi al punctului 5 al prezentului Regulament, însoţită de următoarele documente: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a) actul de identitate al solicitantului (în original şi în copie). În lipsa acestuia, identitatea poate fi confirmată printr-un alt act, inclusiv de uz temporar, eliberat de organele competente ale statului;</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b) certificatul ce confirmă naşterea copilului mort, eliberat de instituţia medicală;</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c) actele ce confirmă cheltuielile ocazionate de deces.</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[Pct.11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12.</w:t>
      </w:r>
      <w:r w:rsidRPr="00496262">
        <w:rPr>
          <w:rFonts w:ascii="Times New Roman" w:eastAsia="Times New Roman" w:hAnsi="Times New Roman" w:cs="Times New Roman"/>
          <w:sz w:val="24"/>
          <w:szCs w:val="24"/>
          <w:lang w:val="ro-RO"/>
        </w:rPr>
        <w:t xml:space="preserve"> Cererea pentru acordarea ajutorului de deces se înregistrează de casa teritorială din raza domiciliului sau reşedinţei persoanei decedate, la data prezentării tuturor actelor prevăzute la punctul 11 al prezentului Regulament.</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[Pct.12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13.</w:t>
      </w:r>
      <w:r w:rsidRPr="00496262">
        <w:rPr>
          <w:rFonts w:ascii="Times New Roman" w:eastAsia="Times New Roman" w:hAnsi="Times New Roman" w:cs="Times New Roman"/>
          <w:sz w:val="24"/>
          <w:szCs w:val="24"/>
          <w:lang w:val="ro-RO"/>
        </w:rPr>
        <w:t xml:space="preserve"> Cererea pentru acordarea ajutorului de deces, decizia privind stabilirea ajutorului de deces, precum şi actele necesare se păstrează în dosarul personal/de pensionare.</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[Pct.13 în redacţia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14.</w:t>
      </w:r>
      <w:r w:rsidRPr="00496262">
        <w:rPr>
          <w:rFonts w:ascii="Times New Roman" w:eastAsia="Times New Roman" w:hAnsi="Times New Roman" w:cs="Times New Roman"/>
          <w:sz w:val="24"/>
          <w:szCs w:val="24"/>
          <w:lang w:val="ro-RO"/>
        </w:rPr>
        <w:t xml:space="preserve"> Ajutorul de deces se acordă în sumă fixă.</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Cuantumul ajutorului de deces, în cazul persoanelor asigurate, se stabileşte anual prin legea bugetului asigurărilor sociale de stat.</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Cuantumul ajutorului de deces în cazul persoanelor neasigurate este stabilit prin Legea nr.499-XIV din 14 iulie 1999 privind alocaţiile sociale de stat pentru unele categorii de cetăţeni.</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[Pct.14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[Pct.14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nr.651 din 20.07.2010, în vigoare 27.07.2010]</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15.</w:t>
      </w:r>
      <w:r w:rsidRPr="00496262">
        <w:rPr>
          <w:rFonts w:ascii="Times New Roman" w:eastAsia="Times New Roman" w:hAnsi="Times New Roman" w:cs="Times New Roman"/>
          <w:sz w:val="24"/>
          <w:szCs w:val="24"/>
          <w:lang w:val="ro-RO"/>
        </w:rPr>
        <w:t xml:space="preserve"> Cuantumul ajutorului de deces, în cazul decesului beneficiarilor de pensii de </w:t>
      </w:r>
      <w:proofErr w:type="spellStart"/>
      <w:r w:rsidRPr="00496262">
        <w:rPr>
          <w:rFonts w:ascii="Times New Roman" w:eastAsia="Times New Roman" w:hAnsi="Times New Roman" w:cs="Times New Roman"/>
          <w:sz w:val="24"/>
          <w:szCs w:val="24"/>
          <w:lang w:val="ro-RO"/>
        </w:rPr>
        <w:t>dizabilitate</w:t>
      </w:r>
      <w:proofErr w:type="spellEnd"/>
      <w:r w:rsidRPr="00496262">
        <w:rPr>
          <w:rFonts w:ascii="Times New Roman" w:eastAsia="Times New Roman" w:hAnsi="Times New Roman" w:cs="Times New Roman"/>
          <w:sz w:val="24"/>
          <w:szCs w:val="24"/>
          <w:lang w:val="ro-RO"/>
        </w:rPr>
        <w:t>, stabilite militarilor în termen, conform Legii asigurării cu pensii a militarilor şi a persoanelor din corpul de comandă şi din trupele organelor afacerilor interne nr.1544-XII din 23 iunie 1993, este echivalent cu cel stabilit anual prin legea bugetului asigurărilor sociale de stat.</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[Pct.15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[Pct.15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nr.651 din 20.07.2010, în vigoare 27.07.2010]</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15</w:t>
      </w:r>
      <w:r w:rsidRPr="00496262">
        <w:rPr>
          <w:rFonts w:ascii="Times New Roman" w:eastAsia="Times New Roman" w:hAnsi="Times New Roman" w:cs="Times New Roman"/>
          <w:b/>
          <w:bCs/>
          <w:sz w:val="24"/>
          <w:szCs w:val="24"/>
          <w:vertAlign w:val="superscript"/>
          <w:lang w:val="ro-RO"/>
        </w:rPr>
        <w:t>1</w:t>
      </w:r>
      <w:r w:rsidRPr="00496262">
        <w:rPr>
          <w:rFonts w:ascii="Times New Roman" w:eastAsia="Times New Roman" w:hAnsi="Times New Roman" w:cs="Times New Roman"/>
          <w:b/>
          <w:bCs/>
          <w:sz w:val="24"/>
          <w:szCs w:val="24"/>
          <w:lang w:val="ro-RO"/>
        </w:rPr>
        <w:t>.</w:t>
      </w:r>
      <w:r w:rsidRPr="00496262">
        <w:rPr>
          <w:rFonts w:ascii="Times New Roman" w:eastAsia="Times New Roman" w:hAnsi="Times New Roman" w:cs="Times New Roman"/>
          <w:sz w:val="24"/>
          <w:szCs w:val="24"/>
          <w:lang w:val="ro-RO"/>
        </w:rPr>
        <w:t xml:space="preserve"> Ajutorul de deces pentru angajaţii a căror identitate şi calitate se încadrează în condiţiile Legii nr.245/2008 cu privire la secretul de stat se stabileşte de către angajator în temeiul prezentului Regulament.</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[Pct.15</w:t>
      </w:r>
      <w:r w:rsidRPr="00496262">
        <w:rPr>
          <w:rFonts w:ascii="Times New Roman" w:eastAsia="Times New Roman" w:hAnsi="Times New Roman" w:cs="Times New Roman"/>
          <w:i/>
          <w:iCs/>
          <w:color w:val="663300"/>
          <w:vertAlign w:val="superscript"/>
          <w:lang w:val="ro-RO"/>
        </w:rPr>
        <w:t>1</w:t>
      </w:r>
      <w:r w:rsidRPr="00496262">
        <w:rPr>
          <w:rFonts w:ascii="Times New Roman" w:eastAsia="Times New Roman" w:hAnsi="Times New Roman" w:cs="Times New Roman"/>
          <w:i/>
          <w:iCs/>
          <w:color w:val="663300"/>
          <w:lang w:val="ro-RO"/>
        </w:rPr>
        <w:t xml:space="preserve"> introdus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nr.1221 din 12.12.2018, în vigoare 01.01.2019]</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lastRenderedPageBreak/>
        <w:t> </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V. MODUL DE PLATĂ ŞI FINANŢAREA AJUTORULUI DE DECES</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16.</w:t>
      </w:r>
      <w:r w:rsidRPr="00496262">
        <w:rPr>
          <w:rFonts w:ascii="Times New Roman" w:eastAsia="Times New Roman" w:hAnsi="Times New Roman" w:cs="Times New Roman"/>
          <w:sz w:val="24"/>
          <w:szCs w:val="24"/>
          <w:lang w:val="ro-RO"/>
        </w:rPr>
        <w:t xml:space="preserve"> Ajutorul de deces se plăteşte beneficiarilor în numerar, în termen de 3 zile lucrătoare de la data înregistrării cererii cu toate actele necesare.</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[Pct.16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16</w:t>
      </w:r>
      <w:r w:rsidRPr="00496262">
        <w:rPr>
          <w:rFonts w:ascii="Times New Roman" w:eastAsia="Times New Roman" w:hAnsi="Times New Roman" w:cs="Times New Roman"/>
          <w:b/>
          <w:bCs/>
          <w:sz w:val="24"/>
          <w:szCs w:val="24"/>
          <w:vertAlign w:val="superscript"/>
          <w:lang w:val="ro-RO"/>
        </w:rPr>
        <w:t>1</w:t>
      </w:r>
      <w:r w:rsidRPr="00496262">
        <w:rPr>
          <w:rFonts w:ascii="Times New Roman" w:eastAsia="Times New Roman" w:hAnsi="Times New Roman" w:cs="Times New Roman"/>
          <w:b/>
          <w:bCs/>
          <w:sz w:val="24"/>
          <w:szCs w:val="24"/>
          <w:lang w:val="ro-RO"/>
        </w:rPr>
        <w:t>.</w:t>
      </w:r>
      <w:r w:rsidRPr="00496262">
        <w:rPr>
          <w:rFonts w:ascii="Times New Roman" w:eastAsia="Times New Roman" w:hAnsi="Times New Roman" w:cs="Times New Roman"/>
          <w:sz w:val="24"/>
          <w:szCs w:val="24"/>
          <w:lang w:val="ro-RO"/>
        </w:rPr>
        <w:t xml:space="preserve"> Ajutorul de deces pentru angajaţii a căror identitate şi calitate se încadrează în condiţiile Legii nr.245/2008 cu privire la secretul de stat se plăteşte de către angajator.</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[Pct.16</w:t>
      </w:r>
      <w:r w:rsidRPr="00496262">
        <w:rPr>
          <w:rFonts w:ascii="Times New Roman" w:eastAsia="Times New Roman" w:hAnsi="Times New Roman" w:cs="Times New Roman"/>
          <w:i/>
          <w:iCs/>
          <w:color w:val="663300"/>
          <w:vertAlign w:val="superscript"/>
          <w:lang w:val="ro-RO"/>
        </w:rPr>
        <w:t>1</w:t>
      </w:r>
      <w:r w:rsidRPr="00496262">
        <w:rPr>
          <w:rFonts w:ascii="Times New Roman" w:eastAsia="Times New Roman" w:hAnsi="Times New Roman" w:cs="Times New Roman"/>
          <w:i/>
          <w:iCs/>
          <w:color w:val="663300"/>
          <w:lang w:val="ro-RO"/>
        </w:rPr>
        <w:t xml:space="preserve"> introdus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nr.1221 din 12.12.2018, în vigoare 01.01.2019]</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17.</w:t>
      </w:r>
      <w:r w:rsidRPr="00496262">
        <w:rPr>
          <w:rFonts w:ascii="Times New Roman" w:eastAsia="Times New Roman" w:hAnsi="Times New Roman" w:cs="Times New Roman"/>
          <w:sz w:val="24"/>
          <w:szCs w:val="24"/>
          <w:lang w:val="ro-RO"/>
        </w:rPr>
        <w:t xml:space="preserve"> Plata ajutorului de deces, în cazul persoanelor asigurate, se efectuează din mijloacele bugetului asigurărilor sociale de stat, iar în cazul persoanelor neasigurate – din mijloacele bugetului de stat.</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18.</w:t>
      </w:r>
      <w:r w:rsidRPr="00496262">
        <w:rPr>
          <w:rFonts w:ascii="Times New Roman" w:eastAsia="Times New Roman" w:hAnsi="Times New Roman" w:cs="Times New Roman"/>
          <w:sz w:val="24"/>
          <w:szCs w:val="24"/>
          <w:lang w:val="ro-RO"/>
        </w:rPr>
        <w:t xml:space="preserve"> Plata ajutorului de deces se efectuează prin modalitatea de plată selectată de beneficiar şi disponibilă în cadrul serviciului guvernamental de plăţi electronice (</w:t>
      </w:r>
      <w:proofErr w:type="spellStart"/>
      <w:r w:rsidRPr="00496262">
        <w:rPr>
          <w:rFonts w:ascii="Times New Roman" w:eastAsia="Times New Roman" w:hAnsi="Times New Roman" w:cs="Times New Roman"/>
          <w:sz w:val="24"/>
          <w:szCs w:val="24"/>
          <w:lang w:val="ro-RO"/>
        </w:rPr>
        <w:t>MPay</w:t>
      </w:r>
      <w:proofErr w:type="spellEnd"/>
      <w:r w:rsidRPr="00496262">
        <w:rPr>
          <w:rFonts w:ascii="Times New Roman" w:eastAsia="Times New Roman" w:hAnsi="Times New Roman" w:cs="Times New Roman"/>
          <w:sz w:val="24"/>
          <w:szCs w:val="24"/>
          <w:lang w:val="ro-RO"/>
        </w:rPr>
        <w:t>). Evidenţa plăţii ajutorului de deces se efectuează de către Casa Naţională de Asigurări Sociale.</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[Pct.18 în redacţia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[Pct.18 completat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19.</w:t>
      </w:r>
      <w:r w:rsidRPr="00496262">
        <w:rPr>
          <w:rFonts w:ascii="Times New Roman" w:eastAsia="Times New Roman" w:hAnsi="Times New Roman" w:cs="Times New Roman"/>
          <w:sz w:val="24"/>
          <w:szCs w:val="24"/>
          <w:lang w:val="ro-RO"/>
        </w:rPr>
        <w:t xml:space="preserve"> Ajutorul de deces poate fi solicitat pe baza actelor justificative în termen de 12 luni, calculat din ziua următoare celei de deces.</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[Pct.19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[Pct.19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nr.651 din 20.07.2010, în vigoare 27.07.2010]</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20.</w:t>
      </w:r>
      <w:r w:rsidRPr="00496262">
        <w:rPr>
          <w:rFonts w:ascii="Times New Roman" w:eastAsia="Times New Roman" w:hAnsi="Times New Roman" w:cs="Times New Roman"/>
          <w:sz w:val="24"/>
          <w:szCs w:val="24"/>
          <w:lang w:val="ro-RO"/>
        </w:rPr>
        <w:t xml:space="preserve"> Ajutorul de deces stabilit, dar neîncasat la timp, se plăteşte retroactiv pe o perioadă de cel mult 3 ani calendaristici de la data înregistrării cererii pentru acordarea ajutorului de deces.</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Suma neachitată la timp din vina organului care stabileşte sau plăteşte ajutorul de deces se achită fără nici o limitare în termen.</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21.</w:t>
      </w:r>
      <w:r w:rsidRPr="00496262">
        <w:rPr>
          <w:rFonts w:ascii="Times New Roman" w:eastAsia="Times New Roman" w:hAnsi="Times New Roman" w:cs="Times New Roman"/>
          <w:sz w:val="24"/>
          <w:szCs w:val="24"/>
          <w:lang w:val="ro-RO"/>
        </w:rPr>
        <w:t xml:space="preserve"> Ajutorul de deces se plăteşte în cuantumul stabilit de legislaţie la data decesului.</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[Pct.21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22.</w:t>
      </w:r>
      <w:r w:rsidRPr="00496262">
        <w:rPr>
          <w:rFonts w:ascii="Times New Roman" w:eastAsia="Times New Roman" w:hAnsi="Times New Roman" w:cs="Times New Roman"/>
          <w:sz w:val="24"/>
          <w:szCs w:val="24"/>
          <w:lang w:val="ro-RO"/>
        </w:rPr>
        <w:t xml:space="preserve"> În cazul confirmării dreptului la ajutor de deces, casa teritorială emite decizia privind stabilirea ajutorului de deces şi dispoziţia de plată a ajutorului de deces (în continuare – dispoziţia de plată).</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[Pct.22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23.</w:t>
      </w:r>
      <w:r w:rsidRPr="00496262">
        <w:rPr>
          <w:rFonts w:ascii="Times New Roman" w:eastAsia="Times New Roman" w:hAnsi="Times New Roman" w:cs="Times New Roman"/>
          <w:sz w:val="24"/>
          <w:szCs w:val="24"/>
          <w:lang w:val="ro-RO"/>
        </w:rPr>
        <w:t xml:space="preserve"> Casa teritorială eliberează persoanelor care au dreptul la ajutorul de deces dispoziţia de plată.</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[Pct.23 modificat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24.</w:t>
      </w:r>
      <w:r w:rsidRPr="00496262">
        <w:rPr>
          <w:rFonts w:ascii="Times New Roman" w:eastAsia="Times New Roman" w:hAnsi="Times New Roman" w:cs="Times New Roman"/>
          <w:sz w:val="24"/>
          <w:szCs w:val="24"/>
          <w:lang w:val="ro-RO"/>
        </w:rPr>
        <w:t xml:space="preserve"> Beneficiarul, în baza dispoziţiei emise de Casa Naţională de Asigurări Sociale, poate solicita plata ajutorului de deces la prestatorul de servicii de plată disponibil în cadrul serviciului guvernamental de plăţi electronice (</w:t>
      </w:r>
      <w:proofErr w:type="spellStart"/>
      <w:r w:rsidRPr="00496262">
        <w:rPr>
          <w:rFonts w:ascii="Times New Roman" w:eastAsia="Times New Roman" w:hAnsi="Times New Roman" w:cs="Times New Roman"/>
          <w:sz w:val="24"/>
          <w:szCs w:val="24"/>
          <w:lang w:val="ro-RO"/>
        </w:rPr>
        <w:t>MPay</w:t>
      </w:r>
      <w:proofErr w:type="spellEnd"/>
      <w:r w:rsidRPr="00496262">
        <w:rPr>
          <w:rFonts w:ascii="Times New Roman" w:eastAsia="Times New Roman" w:hAnsi="Times New Roman" w:cs="Times New Roman"/>
          <w:sz w:val="24"/>
          <w:szCs w:val="24"/>
          <w:lang w:val="ro-RO"/>
        </w:rPr>
        <w:t>).</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[Pct.24 în redacţia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[Pct.24 în redacţia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[Pct.25,26 abrogate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[Pct.26 în redacţia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26</w:t>
      </w:r>
      <w:r w:rsidRPr="00496262">
        <w:rPr>
          <w:rFonts w:ascii="Times New Roman" w:eastAsia="Times New Roman" w:hAnsi="Times New Roman" w:cs="Times New Roman"/>
          <w:b/>
          <w:bCs/>
          <w:sz w:val="24"/>
          <w:szCs w:val="24"/>
          <w:vertAlign w:val="superscript"/>
          <w:lang w:val="ro-RO"/>
        </w:rPr>
        <w:t>1</w:t>
      </w:r>
      <w:r w:rsidRPr="00496262">
        <w:rPr>
          <w:rFonts w:ascii="Times New Roman" w:eastAsia="Times New Roman" w:hAnsi="Times New Roman" w:cs="Times New Roman"/>
          <w:b/>
          <w:bCs/>
          <w:sz w:val="24"/>
          <w:szCs w:val="24"/>
          <w:lang w:val="ro-RO"/>
        </w:rPr>
        <w:t>.</w:t>
      </w:r>
      <w:r w:rsidRPr="00496262">
        <w:rPr>
          <w:rFonts w:ascii="Times New Roman" w:eastAsia="Times New Roman" w:hAnsi="Times New Roman" w:cs="Times New Roman"/>
          <w:sz w:val="24"/>
          <w:szCs w:val="24"/>
          <w:lang w:val="ro-RO"/>
        </w:rPr>
        <w:t xml:space="preserve"> Casa Naţională transferă angajatorului sumele respective pentru plata ajutorului de deces pentru angajaţii a căror identitate şi calitate se încadrează în condiţiile Legii nr.245/2008 cu privire la secretul de stat (conform anexei nr.1).</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[Pct.26</w:t>
      </w:r>
      <w:r w:rsidRPr="00496262">
        <w:rPr>
          <w:rFonts w:ascii="Times New Roman" w:eastAsia="Times New Roman" w:hAnsi="Times New Roman" w:cs="Times New Roman"/>
          <w:i/>
          <w:iCs/>
          <w:color w:val="663300"/>
          <w:vertAlign w:val="superscript"/>
          <w:lang w:val="ro-RO"/>
        </w:rPr>
        <w:t>1</w:t>
      </w:r>
      <w:r w:rsidRPr="00496262">
        <w:rPr>
          <w:rFonts w:ascii="Times New Roman" w:eastAsia="Times New Roman" w:hAnsi="Times New Roman" w:cs="Times New Roman"/>
          <w:i/>
          <w:iCs/>
          <w:color w:val="663300"/>
          <w:lang w:val="ro-RO"/>
        </w:rPr>
        <w:t xml:space="preserve"> introdus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nr.1221 din 12.12.2018, în vigoare 01.01.2019]</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lastRenderedPageBreak/>
        <w:t> </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[Pct.27 abrogat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[Pct.27 în redacţia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nr.290 din 07.05.2013, în vigoare 10.05.2013]</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[Pct.28 abrogat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28</w:t>
      </w:r>
      <w:r w:rsidRPr="00496262">
        <w:rPr>
          <w:rFonts w:ascii="Times New Roman" w:eastAsia="Times New Roman" w:hAnsi="Times New Roman" w:cs="Times New Roman"/>
          <w:b/>
          <w:bCs/>
          <w:sz w:val="24"/>
          <w:szCs w:val="24"/>
          <w:vertAlign w:val="superscript"/>
          <w:lang w:val="ro-RO"/>
        </w:rPr>
        <w:t>1</w:t>
      </w:r>
      <w:r w:rsidRPr="00496262">
        <w:rPr>
          <w:rFonts w:ascii="Times New Roman" w:eastAsia="Times New Roman" w:hAnsi="Times New Roman" w:cs="Times New Roman"/>
          <w:b/>
          <w:bCs/>
          <w:sz w:val="24"/>
          <w:szCs w:val="24"/>
          <w:lang w:val="ro-RO"/>
        </w:rPr>
        <w:t>.</w:t>
      </w:r>
      <w:r w:rsidRPr="00496262">
        <w:rPr>
          <w:rFonts w:ascii="Times New Roman" w:eastAsia="Times New Roman" w:hAnsi="Times New Roman" w:cs="Times New Roman"/>
          <w:sz w:val="24"/>
          <w:szCs w:val="24"/>
          <w:lang w:val="ro-RO"/>
        </w:rPr>
        <w:t xml:space="preserve"> Angajatorul prezintă lunar Casei Naţionale, </w:t>
      </w:r>
      <w:proofErr w:type="spellStart"/>
      <w:r w:rsidRPr="00496262">
        <w:rPr>
          <w:rFonts w:ascii="Times New Roman" w:eastAsia="Times New Roman" w:hAnsi="Times New Roman" w:cs="Times New Roman"/>
          <w:sz w:val="24"/>
          <w:szCs w:val="24"/>
          <w:lang w:val="ro-RO"/>
        </w:rPr>
        <w:t>pîna</w:t>
      </w:r>
      <w:proofErr w:type="spellEnd"/>
      <w:r w:rsidRPr="00496262">
        <w:rPr>
          <w:rFonts w:ascii="Times New Roman" w:eastAsia="Times New Roman" w:hAnsi="Times New Roman" w:cs="Times New Roman"/>
          <w:sz w:val="24"/>
          <w:szCs w:val="24"/>
          <w:lang w:val="ro-RO"/>
        </w:rPr>
        <w:t xml:space="preserve"> la data de 4 a lunii următoare celei de gestiune, raportul privind plata ajutorului de deces (conform anexei nr.2).</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[Pct.28</w:t>
      </w:r>
      <w:r w:rsidRPr="00496262">
        <w:rPr>
          <w:rFonts w:ascii="Times New Roman" w:eastAsia="Times New Roman" w:hAnsi="Times New Roman" w:cs="Times New Roman"/>
          <w:i/>
          <w:iCs/>
          <w:color w:val="663300"/>
          <w:vertAlign w:val="superscript"/>
          <w:lang w:val="ro-RO"/>
        </w:rPr>
        <w:t>1</w:t>
      </w:r>
      <w:r w:rsidRPr="00496262">
        <w:rPr>
          <w:rFonts w:ascii="Times New Roman" w:eastAsia="Times New Roman" w:hAnsi="Times New Roman" w:cs="Times New Roman"/>
          <w:i/>
          <w:iCs/>
          <w:color w:val="663300"/>
          <w:lang w:val="ro-RO"/>
        </w:rPr>
        <w:t xml:space="preserve"> introdus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nr.1221 din 12.12.2018, în vigoare 01.01.2019]</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VI. DISPOZIŢII FINALE ŞI TRANZITORII</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29.</w:t>
      </w:r>
      <w:r w:rsidRPr="00496262">
        <w:rPr>
          <w:rFonts w:ascii="Times New Roman" w:eastAsia="Times New Roman" w:hAnsi="Times New Roman" w:cs="Times New Roman"/>
          <w:sz w:val="24"/>
          <w:szCs w:val="24"/>
          <w:lang w:val="ro-RO"/>
        </w:rPr>
        <w:t xml:space="preserve"> Persoanele care stabilesc şi efectuează plata ajutorului de deces poartă răspundere, conform legislaţiei în vigoare, pentru stabilirea corectă, precum şi pentru plata integrală şi oportună a ajutorului ce i se cuvine beneficiarului.</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30.</w:t>
      </w:r>
      <w:r w:rsidRPr="00496262">
        <w:rPr>
          <w:rFonts w:ascii="Times New Roman" w:eastAsia="Times New Roman" w:hAnsi="Times New Roman" w:cs="Times New Roman"/>
          <w:sz w:val="24"/>
          <w:szCs w:val="24"/>
          <w:lang w:val="ro-RO"/>
        </w:rPr>
        <w:t xml:space="preserve"> Controlul asupra stabilirii corecte a ajutorului de deces şi utilizării conform destinaţiei a mijloacelor financiare se pune în sarcina Casei Naţionale.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31.</w:t>
      </w:r>
      <w:r w:rsidRPr="00496262">
        <w:rPr>
          <w:rFonts w:ascii="Times New Roman" w:eastAsia="Times New Roman" w:hAnsi="Times New Roman" w:cs="Times New Roman"/>
          <w:sz w:val="24"/>
          <w:szCs w:val="24"/>
          <w:lang w:val="ro-RO"/>
        </w:rPr>
        <w:t xml:space="preserve"> Prestatorii de servicii de plată poartă răspundere, potrivit legislaţiei, pentru plata ajutorului de deces.</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[Pct.31 în redacţia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nr.898 din 14.12.2020, în vigoare 01.01.2021]</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31</w:t>
      </w:r>
      <w:r w:rsidRPr="00496262">
        <w:rPr>
          <w:rFonts w:ascii="Times New Roman" w:eastAsia="Times New Roman" w:hAnsi="Times New Roman" w:cs="Times New Roman"/>
          <w:b/>
          <w:bCs/>
          <w:sz w:val="24"/>
          <w:szCs w:val="24"/>
          <w:vertAlign w:val="superscript"/>
          <w:lang w:val="ro-RO"/>
        </w:rPr>
        <w:t>1</w:t>
      </w:r>
      <w:r w:rsidRPr="00496262">
        <w:rPr>
          <w:rFonts w:ascii="Times New Roman" w:eastAsia="Times New Roman" w:hAnsi="Times New Roman" w:cs="Times New Roman"/>
          <w:b/>
          <w:bCs/>
          <w:sz w:val="24"/>
          <w:szCs w:val="24"/>
          <w:lang w:val="ro-RO"/>
        </w:rPr>
        <w:t>.</w:t>
      </w:r>
      <w:r w:rsidRPr="00496262">
        <w:rPr>
          <w:rFonts w:ascii="Times New Roman" w:eastAsia="Times New Roman" w:hAnsi="Times New Roman" w:cs="Times New Roman"/>
          <w:sz w:val="24"/>
          <w:szCs w:val="24"/>
          <w:lang w:val="ro-RO"/>
        </w:rPr>
        <w:t xml:space="preserve"> Angajatorul poartă răspundere pentru corectitudinea stabilirii şi plăţii ajutorului de deces finanţate din bugetul de stat şi bugetul asigurărilor sociale de stat, conform prevederilor legislaţiei, precum şi pentru evidenţa şi raportarea utilizării acestor mijloace financiare potrivit legislaţiei pentru angajaţii a căror identitate şi calitate se încadrează în condiţiile Legii nr.245/2008 cu privire la secretul de stat.</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[Pct.31</w:t>
      </w:r>
      <w:r w:rsidRPr="00496262">
        <w:rPr>
          <w:rFonts w:ascii="Times New Roman" w:eastAsia="Times New Roman" w:hAnsi="Times New Roman" w:cs="Times New Roman"/>
          <w:i/>
          <w:iCs/>
          <w:color w:val="663300"/>
          <w:vertAlign w:val="superscript"/>
          <w:lang w:val="ro-RO"/>
        </w:rPr>
        <w:t>1</w:t>
      </w:r>
      <w:r w:rsidRPr="00496262">
        <w:rPr>
          <w:rFonts w:ascii="Times New Roman" w:eastAsia="Times New Roman" w:hAnsi="Times New Roman" w:cs="Times New Roman"/>
          <w:i/>
          <w:iCs/>
          <w:color w:val="663300"/>
          <w:lang w:val="ro-RO"/>
        </w:rPr>
        <w:t xml:space="preserve"> introdus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nr.1221 din 12.12.2018, în vigoare 01.01.2019]</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b/>
          <w:bCs/>
          <w:sz w:val="24"/>
          <w:szCs w:val="24"/>
          <w:lang w:val="ro-RO"/>
        </w:rPr>
        <w:t>32.</w:t>
      </w:r>
      <w:r w:rsidRPr="00496262">
        <w:rPr>
          <w:rFonts w:ascii="Times New Roman" w:eastAsia="Times New Roman" w:hAnsi="Times New Roman" w:cs="Times New Roman"/>
          <w:sz w:val="24"/>
          <w:szCs w:val="24"/>
          <w:lang w:val="ro-RO"/>
        </w:rPr>
        <w:t xml:space="preserve"> Litigiile privind modul de determinare a dreptului la primirea ajutorului de deces se soluţionează, în prealabil, de către Casa Naţională, decizia căreia poate fi atacată în instanţele judiciare, în modul stabilit de legislaţie.</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654"/>
        <w:gridCol w:w="3780"/>
        <w:gridCol w:w="1482"/>
        <w:gridCol w:w="1644"/>
      </w:tblGrid>
      <w:tr w:rsidR="00496262" w:rsidRPr="00496262" w:rsidTr="00496262">
        <w:trPr>
          <w:jc w:val="center"/>
        </w:trPr>
        <w:tc>
          <w:tcPr>
            <w:tcW w:w="0" w:type="auto"/>
            <w:gridSpan w:val="4"/>
            <w:tcBorders>
              <w:top w:val="nil"/>
              <w:left w:val="nil"/>
              <w:bottom w:val="single" w:sz="4" w:space="0" w:color="000000"/>
              <w:right w:val="nil"/>
            </w:tcBorders>
            <w:tcMar>
              <w:top w:w="24" w:type="dxa"/>
              <w:left w:w="48" w:type="dxa"/>
              <w:bottom w:w="24" w:type="dxa"/>
              <w:right w:w="48" w:type="dxa"/>
            </w:tcMar>
            <w:hideMark/>
          </w:tcPr>
          <w:p w:rsidR="00496262" w:rsidRPr="00496262" w:rsidRDefault="00496262" w:rsidP="00496262">
            <w:pPr>
              <w:spacing w:after="0" w:line="240" w:lineRule="auto"/>
              <w:jc w:val="right"/>
              <w:rPr>
                <w:rFonts w:ascii="Times New Roman" w:eastAsia="Times New Roman" w:hAnsi="Times New Roman" w:cs="Times New Roman"/>
                <w:lang w:val="ro-RO"/>
              </w:rPr>
            </w:pPr>
            <w:r w:rsidRPr="00496262">
              <w:rPr>
                <w:rFonts w:ascii="Times New Roman" w:eastAsia="Times New Roman" w:hAnsi="Times New Roman" w:cs="Times New Roman"/>
                <w:lang w:val="ro-RO"/>
              </w:rPr>
              <w:t>Anexa nr.1</w:t>
            </w:r>
          </w:p>
          <w:p w:rsidR="00496262" w:rsidRPr="00496262" w:rsidRDefault="00496262" w:rsidP="00496262">
            <w:pPr>
              <w:spacing w:after="0" w:line="240" w:lineRule="auto"/>
              <w:jc w:val="right"/>
              <w:rPr>
                <w:rFonts w:ascii="Times New Roman" w:eastAsia="Times New Roman" w:hAnsi="Times New Roman" w:cs="Times New Roman"/>
                <w:lang w:val="ro-RO"/>
              </w:rPr>
            </w:pPr>
            <w:r w:rsidRPr="00496262">
              <w:rPr>
                <w:rFonts w:ascii="Times New Roman" w:eastAsia="Times New Roman" w:hAnsi="Times New Roman" w:cs="Times New Roman"/>
                <w:lang w:val="ro-RO"/>
              </w:rPr>
              <w:t>la Regulamentul privind modul de stabilire</w:t>
            </w:r>
          </w:p>
          <w:p w:rsidR="00496262" w:rsidRPr="00496262" w:rsidRDefault="00496262" w:rsidP="00496262">
            <w:pPr>
              <w:spacing w:after="0" w:line="240" w:lineRule="auto"/>
              <w:jc w:val="right"/>
              <w:rPr>
                <w:rFonts w:ascii="Times New Roman" w:eastAsia="Times New Roman" w:hAnsi="Times New Roman" w:cs="Times New Roman"/>
                <w:lang w:val="ro-RO"/>
              </w:rPr>
            </w:pPr>
            <w:r w:rsidRPr="00496262">
              <w:rPr>
                <w:rFonts w:ascii="Times New Roman" w:eastAsia="Times New Roman" w:hAnsi="Times New Roman" w:cs="Times New Roman"/>
                <w:lang w:val="ro-RO"/>
              </w:rPr>
              <w:t>şi de plată a ajutorului de deces</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lang w:val="ro-RO"/>
              </w:rPr>
              <w:t> </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COMANDA</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totalizatoare privind transferarea mijloacelor băneşti</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necesare  pentru  plata  ajutorului  de  deces</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prin intermediul</w:t>
            </w:r>
            <w:r w:rsidRPr="00496262">
              <w:rPr>
                <w:rFonts w:ascii="Times New Roman" w:eastAsia="Times New Roman" w:hAnsi="Times New Roman" w:cs="Times New Roman"/>
                <w:lang w:val="ro-RO"/>
              </w:rPr>
              <w:t xml:space="preserve"> _____________________</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sz w:val="18"/>
                <w:szCs w:val="18"/>
                <w:lang w:val="ro-RO"/>
              </w:rPr>
              <w:t>                                    (denumirea angajatorului)</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lang w:val="ro-RO"/>
              </w:rPr>
              <w:t> </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pentru luna</w:t>
            </w:r>
            <w:r w:rsidRPr="00496262">
              <w:rPr>
                <w:rFonts w:ascii="Times New Roman" w:eastAsia="Times New Roman" w:hAnsi="Times New Roman" w:cs="Times New Roman"/>
                <w:lang w:val="ro-RO"/>
              </w:rPr>
              <w:t xml:space="preserve">__________ </w:t>
            </w:r>
            <w:r w:rsidRPr="00496262">
              <w:rPr>
                <w:rFonts w:ascii="Times New Roman" w:eastAsia="Times New Roman" w:hAnsi="Times New Roman" w:cs="Times New Roman"/>
                <w:b/>
                <w:bCs/>
                <w:lang w:val="ro-RO"/>
              </w:rPr>
              <w:t>anul</w:t>
            </w:r>
            <w:r w:rsidRPr="00496262">
              <w:rPr>
                <w:rFonts w:ascii="Times New Roman" w:eastAsia="Times New Roman" w:hAnsi="Times New Roman" w:cs="Times New Roman"/>
                <w:lang w:val="ro-RO"/>
              </w:rPr>
              <w:t>________</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 </w:t>
            </w:r>
          </w:p>
        </w:tc>
      </w:tr>
      <w:tr w:rsidR="00496262" w:rsidRPr="00496262" w:rsidTr="00496262">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Nr.</w:t>
            </w:r>
            <w:r w:rsidRPr="00496262">
              <w:rPr>
                <w:rFonts w:ascii="Times New Roman" w:eastAsia="Times New Roman" w:hAnsi="Times New Roman" w:cs="Times New Roman"/>
                <w:b/>
                <w:bCs/>
                <w:lang w:val="ro-RO"/>
              </w:rPr>
              <w:br/>
              <w:t>crt.</w:t>
            </w:r>
          </w:p>
        </w:tc>
        <w:tc>
          <w:tcPr>
            <w:tcW w:w="2500" w:type="pct"/>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Tipul plăţii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TOTAL</w:t>
            </w:r>
          </w:p>
        </w:tc>
      </w:tr>
      <w:tr w:rsidR="00496262" w:rsidRPr="00496262" w:rsidTr="00496262">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Numărul</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Suma (lei)</w:t>
            </w:r>
          </w:p>
        </w:tc>
      </w:tr>
      <w:tr w:rsidR="00496262" w:rsidRPr="00496262" w:rsidTr="0049626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lang w:val="ro-RO"/>
              </w:rPr>
              <w:t>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r w:rsidRPr="00496262">
              <w:rPr>
                <w:rFonts w:ascii="Times New Roman" w:eastAsia="Times New Roman" w:hAnsi="Times New Roman" w:cs="Times New Roman"/>
                <w:lang w:val="ro-RO"/>
              </w:rPr>
              <w:t>Ajutor de deces</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r>
      <w:tr w:rsidR="00496262" w:rsidRPr="00496262" w:rsidTr="0049626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lang w:val="ro-RO"/>
              </w:rPr>
              <w:t>2.</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r>
      <w:tr w:rsidR="00496262" w:rsidRPr="00496262" w:rsidTr="00496262">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TOTAL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r>
      <w:tr w:rsidR="00496262" w:rsidRPr="00496262" w:rsidTr="00496262">
        <w:trPr>
          <w:jc w:val="center"/>
        </w:trPr>
        <w:tc>
          <w:tcPr>
            <w:tcW w:w="0" w:type="auto"/>
            <w:gridSpan w:val="4"/>
            <w:tcBorders>
              <w:top w:val="single" w:sz="4" w:space="0" w:color="000000"/>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b/>
                <w:bCs/>
                <w:lang w:val="ro-RO"/>
              </w:rPr>
              <w:t>Conducător</w:t>
            </w:r>
            <w:r w:rsidRPr="00496262">
              <w:rPr>
                <w:rFonts w:ascii="Times New Roman" w:eastAsia="Times New Roman" w:hAnsi="Times New Roman" w:cs="Times New Roman"/>
                <w:lang w:val="ro-RO"/>
              </w:rPr>
              <w:t xml:space="preserve"> ______________________</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lang w:val="ro-RO"/>
              </w:rPr>
              <w:t xml:space="preserve">                      </w:t>
            </w:r>
            <w:r w:rsidRPr="00496262">
              <w:rPr>
                <w:rFonts w:ascii="Times New Roman" w:eastAsia="Times New Roman" w:hAnsi="Times New Roman" w:cs="Times New Roman"/>
                <w:sz w:val="18"/>
                <w:szCs w:val="18"/>
                <w:lang w:val="ro-RO"/>
              </w:rPr>
              <w:t>                  (angajator)</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sz w:val="18"/>
                <w:szCs w:val="18"/>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b/>
                <w:bCs/>
                <w:lang w:val="ro-RO"/>
              </w:rPr>
              <w:t>Contabil-şef</w:t>
            </w:r>
            <w:r w:rsidRPr="00496262">
              <w:rPr>
                <w:rFonts w:ascii="Times New Roman" w:eastAsia="Times New Roman" w:hAnsi="Times New Roman" w:cs="Times New Roman"/>
                <w:lang w:val="ro-RO"/>
              </w:rPr>
              <w:t xml:space="preserve"> ______________________</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lang w:val="ro-RO"/>
              </w:rPr>
              <w:lastRenderedPageBreak/>
              <w:t xml:space="preserve">                        </w:t>
            </w:r>
            <w:r w:rsidRPr="00496262">
              <w:rPr>
                <w:rFonts w:ascii="Times New Roman" w:eastAsia="Times New Roman" w:hAnsi="Times New Roman" w:cs="Times New Roman"/>
                <w:sz w:val="18"/>
                <w:szCs w:val="18"/>
                <w:lang w:val="ro-RO"/>
              </w:rPr>
              <w:t>               (angajator)</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i/>
                <w:iCs/>
                <w:lang w:val="ro-RO"/>
              </w:rPr>
              <w:t>Notă:</w:t>
            </w:r>
            <w:r w:rsidRPr="00496262">
              <w:rPr>
                <w:rFonts w:ascii="Times New Roman" w:eastAsia="Times New Roman" w:hAnsi="Times New Roman" w:cs="Times New Roman"/>
                <w:lang w:val="ro-RO"/>
              </w:rPr>
              <w:t xml:space="preserve"> Comanda se tipăreşte pe foaie cu antet.</w:t>
            </w:r>
          </w:p>
        </w:tc>
      </w:tr>
    </w:tbl>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lastRenderedPageBreak/>
        <w:t> </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[Anexa nr.1 introdusă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nr.1221 din 12.12.2018, în vigoare 01.01.2019]</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534"/>
        <w:gridCol w:w="538"/>
        <w:gridCol w:w="538"/>
        <w:gridCol w:w="463"/>
        <w:gridCol w:w="645"/>
        <w:gridCol w:w="537"/>
        <w:gridCol w:w="537"/>
        <w:gridCol w:w="462"/>
        <w:gridCol w:w="537"/>
        <w:gridCol w:w="537"/>
        <w:gridCol w:w="462"/>
        <w:gridCol w:w="537"/>
        <w:gridCol w:w="537"/>
        <w:gridCol w:w="462"/>
        <w:gridCol w:w="537"/>
        <w:gridCol w:w="537"/>
        <w:gridCol w:w="462"/>
        <w:gridCol w:w="588"/>
      </w:tblGrid>
      <w:tr w:rsidR="00496262" w:rsidRPr="00496262" w:rsidTr="00496262">
        <w:trPr>
          <w:jc w:val="center"/>
        </w:trPr>
        <w:tc>
          <w:tcPr>
            <w:tcW w:w="0" w:type="auto"/>
            <w:gridSpan w:val="18"/>
            <w:tcBorders>
              <w:top w:val="nil"/>
              <w:left w:val="nil"/>
              <w:bottom w:val="single" w:sz="4" w:space="0" w:color="000000"/>
              <w:right w:val="nil"/>
            </w:tcBorders>
            <w:tcMar>
              <w:top w:w="24" w:type="dxa"/>
              <w:left w:w="48" w:type="dxa"/>
              <w:bottom w:w="24" w:type="dxa"/>
              <w:right w:w="48" w:type="dxa"/>
            </w:tcMar>
            <w:hideMark/>
          </w:tcPr>
          <w:p w:rsidR="00496262" w:rsidRPr="00496262" w:rsidRDefault="00496262" w:rsidP="00496262">
            <w:pPr>
              <w:spacing w:after="0" w:line="240" w:lineRule="auto"/>
              <w:jc w:val="right"/>
              <w:rPr>
                <w:rFonts w:ascii="Times New Roman" w:eastAsia="Times New Roman" w:hAnsi="Times New Roman" w:cs="Times New Roman"/>
                <w:lang w:val="ro-RO"/>
              </w:rPr>
            </w:pPr>
            <w:r w:rsidRPr="00496262">
              <w:rPr>
                <w:rFonts w:ascii="Times New Roman" w:eastAsia="Times New Roman" w:hAnsi="Times New Roman" w:cs="Times New Roman"/>
                <w:lang w:val="ro-RO"/>
              </w:rPr>
              <w:t>Anexa nr.2</w:t>
            </w:r>
          </w:p>
          <w:p w:rsidR="00496262" w:rsidRPr="00496262" w:rsidRDefault="00496262" w:rsidP="00496262">
            <w:pPr>
              <w:spacing w:after="0" w:line="240" w:lineRule="auto"/>
              <w:jc w:val="right"/>
              <w:rPr>
                <w:rFonts w:ascii="Times New Roman" w:eastAsia="Times New Roman" w:hAnsi="Times New Roman" w:cs="Times New Roman"/>
                <w:lang w:val="ro-RO"/>
              </w:rPr>
            </w:pPr>
            <w:r w:rsidRPr="00496262">
              <w:rPr>
                <w:rFonts w:ascii="Times New Roman" w:eastAsia="Times New Roman" w:hAnsi="Times New Roman" w:cs="Times New Roman"/>
                <w:lang w:val="ro-RO"/>
              </w:rPr>
              <w:t>la Regulamentul privind modul de stabilire</w:t>
            </w:r>
          </w:p>
          <w:p w:rsidR="00496262" w:rsidRPr="00496262" w:rsidRDefault="00496262" w:rsidP="00496262">
            <w:pPr>
              <w:spacing w:after="0" w:line="240" w:lineRule="auto"/>
              <w:jc w:val="right"/>
              <w:rPr>
                <w:rFonts w:ascii="Times New Roman" w:eastAsia="Times New Roman" w:hAnsi="Times New Roman" w:cs="Times New Roman"/>
                <w:lang w:val="ro-RO"/>
              </w:rPr>
            </w:pPr>
            <w:r w:rsidRPr="00496262">
              <w:rPr>
                <w:rFonts w:ascii="Times New Roman" w:eastAsia="Times New Roman" w:hAnsi="Times New Roman" w:cs="Times New Roman"/>
                <w:lang w:val="ro-RO"/>
              </w:rPr>
              <w:t>şi de plată a ajutorului de deces</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lang w:val="ro-RO"/>
              </w:rPr>
              <w:t> </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RAPORTUL</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privind plata ajutorului de deces prin</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intermediul</w:t>
            </w:r>
            <w:r w:rsidRPr="00496262">
              <w:rPr>
                <w:rFonts w:ascii="Times New Roman" w:eastAsia="Times New Roman" w:hAnsi="Times New Roman" w:cs="Times New Roman"/>
                <w:lang w:val="ro-RO"/>
              </w:rPr>
              <w:t xml:space="preserve"> ______________________________</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sz w:val="18"/>
                <w:szCs w:val="18"/>
                <w:lang w:val="ro-RO"/>
              </w:rPr>
              <w:t>                             (denumirea angajatorului)</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lang w:val="ro-RO"/>
              </w:rPr>
              <w:t> </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pentru luna</w:t>
            </w:r>
            <w:r w:rsidRPr="00496262">
              <w:rPr>
                <w:rFonts w:ascii="Times New Roman" w:eastAsia="Times New Roman" w:hAnsi="Times New Roman" w:cs="Times New Roman"/>
                <w:lang w:val="ro-RO"/>
              </w:rPr>
              <w:t xml:space="preserve"> _____________ </w:t>
            </w:r>
            <w:r w:rsidRPr="00496262">
              <w:rPr>
                <w:rFonts w:ascii="Times New Roman" w:eastAsia="Times New Roman" w:hAnsi="Times New Roman" w:cs="Times New Roman"/>
                <w:b/>
                <w:bCs/>
                <w:lang w:val="ro-RO"/>
              </w:rPr>
              <w:t>anul</w:t>
            </w:r>
            <w:r w:rsidRPr="00496262">
              <w:rPr>
                <w:rFonts w:ascii="Times New Roman" w:eastAsia="Times New Roman" w:hAnsi="Times New Roman" w:cs="Times New Roman"/>
                <w:lang w:val="ro-RO"/>
              </w:rPr>
              <w:t xml:space="preserve"> _____</w:t>
            </w:r>
          </w:p>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lang w:val="ro-RO"/>
              </w:rPr>
              <w:t> </w:t>
            </w:r>
          </w:p>
        </w:tc>
      </w:tr>
      <w:tr w:rsidR="00496262" w:rsidRPr="00496262" w:rsidTr="00496262">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noWrap/>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Sold la</w:t>
            </w:r>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înce-</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putul</w:t>
            </w:r>
            <w:proofErr w:type="spellEnd"/>
            <w:r w:rsidRPr="00496262">
              <w:rPr>
                <w:rFonts w:ascii="Times New Roman" w:eastAsia="Times New Roman" w:hAnsi="Times New Roman" w:cs="Times New Roman"/>
                <w:b/>
                <w:bCs/>
                <w:lang w:val="ro-RO"/>
              </w:rPr>
              <w:br/>
              <w:t>lunii</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Calculat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Finanţat</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Transferat</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Restituit la Casa Naţională de Asigurări Sociale</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Achitat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 xml:space="preserve">Sold la </w:t>
            </w:r>
            <w:proofErr w:type="spellStart"/>
            <w:r w:rsidRPr="00496262">
              <w:rPr>
                <w:rFonts w:ascii="Times New Roman" w:eastAsia="Times New Roman" w:hAnsi="Times New Roman" w:cs="Times New Roman"/>
                <w:b/>
                <w:bCs/>
                <w:lang w:val="ro-RO"/>
              </w:rPr>
              <w:t>sfîrşitul</w:t>
            </w:r>
            <w:proofErr w:type="spellEnd"/>
            <w:r w:rsidRPr="00496262">
              <w:rPr>
                <w:rFonts w:ascii="Times New Roman" w:eastAsia="Times New Roman" w:hAnsi="Times New Roman" w:cs="Times New Roman"/>
                <w:b/>
                <w:bCs/>
                <w:lang w:val="ro-RO"/>
              </w:rPr>
              <w:t xml:space="preserve"> lunii</w:t>
            </w:r>
          </w:p>
        </w:tc>
      </w:tr>
      <w:tr w:rsidR="00496262" w:rsidRPr="00496262" w:rsidTr="00496262">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Neachitat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Achitat</w:t>
            </w: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96262" w:rsidRPr="00496262" w:rsidRDefault="00496262" w:rsidP="00496262">
            <w:pPr>
              <w:spacing w:after="0" w:line="240" w:lineRule="auto"/>
              <w:rPr>
                <w:rFonts w:ascii="Times New Roman" w:eastAsia="Times New Roman" w:hAnsi="Times New Roman" w:cs="Times New Roman"/>
                <w:lang w:val="ro-RO"/>
              </w:rPr>
            </w:pPr>
          </w:p>
        </w:tc>
      </w:tr>
      <w:tr w:rsidR="00496262" w:rsidRPr="00496262" w:rsidTr="0049626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roofErr w:type="spellStart"/>
            <w:r w:rsidRPr="00496262">
              <w:rPr>
                <w:rFonts w:ascii="Times New Roman" w:eastAsia="Times New Roman" w:hAnsi="Times New Roman" w:cs="Times New Roman"/>
                <w:b/>
                <w:bCs/>
                <w:lang w:val="ro-RO"/>
              </w:rPr>
              <w:t>Numă-</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rul</w:t>
            </w:r>
            <w:proofErr w:type="spellEnd"/>
            <w:r w:rsidRPr="00496262">
              <w:rPr>
                <w:rFonts w:ascii="Times New Roman" w:eastAsia="Times New Roman" w:hAnsi="Times New Roman" w:cs="Times New Roman"/>
                <w:b/>
                <w:bCs/>
                <w:lang w:val="ro-RO"/>
              </w:rPr>
              <w:t xml:space="preserve"> de</w:t>
            </w:r>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bene-</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roofErr w:type="spellStart"/>
            <w:r w:rsidRPr="00496262">
              <w:rPr>
                <w:rFonts w:ascii="Times New Roman" w:eastAsia="Times New Roman" w:hAnsi="Times New Roman" w:cs="Times New Roman"/>
                <w:b/>
                <w:bCs/>
                <w:lang w:val="ro-RO"/>
              </w:rPr>
              <w:t>Numă-</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rul</w:t>
            </w:r>
            <w:proofErr w:type="spellEnd"/>
            <w:r w:rsidRPr="00496262">
              <w:rPr>
                <w:rFonts w:ascii="Times New Roman" w:eastAsia="Times New Roman" w:hAnsi="Times New Roman" w:cs="Times New Roman"/>
                <w:b/>
                <w:bCs/>
                <w:lang w:val="ro-RO"/>
              </w:rPr>
              <w:t xml:space="preserve"> de</w:t>
            </w:r>
            <w:r w:rsidRPr="00496262">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roofErr w:type="spellStart"/>
            <w:r w:rsidRPr="00496262">
              <w:rPr>
                <w:rFonts w:ascii="Times New Roman" w:eastAsia="Times New Roman" w:hAnsi="Times New Roman" w:cs="Times New Roman"/>
                <w:b/>
                <w:bCs/>
                <w:lang w:val="ro-RO"/>
              </w:rPr>
              <w:t>Numă-</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rul</w:t>
            </w:r>
            <w:proofErr w:type="spellEnd"/>
            <w:r w:rsidRPr="00496262">
              <w:rPr>
                <w:rFonts w:ascii="Times New Roman" w:eastAsia="Times New Roman" w:hAnsi="Times New Roman" w:cs="Times New Roman"/>
                <w:b/>
                <w:bCs/>
                <w:lang w:val="ro-RO"/>
              </w:rPr>
              <w:t xml:space="preserve"> de</w:t>
            </w:r>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bene-</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roofErr w:type="spellStart"/>
            <w:r w:rsidRPr="00496262">
              <w:rPr>
                <w:rFonts w:ascii="Times New Roman" w:eastAsia="Times New Roman" w:hAnsi="Times New Roman" w:cs="Times New Roman"/>
                <w:b/>
                <w:bCs/>
                <w:lang w:val="ro-RO"/>
              </w:rPr>
              <w:t>Numă-</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rul</w:t>
            </w:r>
            <w:proofErr w:type="spellEnd"/>
            <w:r w:rsidRPr="00496262">
              <w:rPr>
                <w:rFonts w:ascii="Times New Roman" w:eastAsia="Times New Roman" w:hAnsi="Times New Roman" w:cs="Times New Roman"/>
                <w:b/>
                <w:bCs/>
                <w:lang w:val="ro-RO"/>
              </w:rPr>
              <w:t xml:space="preserve"> de</w:t>
            </w:r>
            <w:r w:rsidRPr="00496262">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roofErr w:type="spellStart"/>
            <w:r w:rsidRPr="00496262">
              <w:rPr>
                <w:rFonts w:ascii="Times New Roman" w:eastAsia="Times New Roman" w:hAnsi="Times New Roman" w:cs="Times New Roman"/>
                <w:b/>
                <w:bCs/>
                <w:lang w:val="ro-RO"/>
              </w:rPr>
              <w:t>Numă-</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rul</w:t>
            </w:r>
            <w:proofErr w:type="spellEnd"/>
            <w:r w:rsidRPr="00496262">
              <w:rPr>
                <w:rFonts w:ascii="Times New Roman" w:eastAsia="Times New Roman" w:hAnsi="Times New Roman" w:cs="Times New Roman"/>
                <w:b/>
                <w:bCs/>
                <w:lang w:val="ro-RO"/>
              </w:rPr>
              <w:t xml:space="preserve"> de</w:t>
            </w:r>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bene-</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roofErr w:type="spellStart"/>
            <w:r w:rsidRPr="00496262">
              <w:rPr>
                <w:rFonts w:ascii="Times New Roman" w:eastAsia="Times New Roman" w:hAnsi="Times New Roman" w:cs="Times New Roman"/>
                <w:b/>
                <w:bCs/>
                <w:lang w:val="ro-RO"/>
              </w:rPr>
              <w:t>Numă-</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rul</w:t>
            </w:r>
            <w:proofErr w:type="spellEnd"/>
            <w:r w:rsidRPr="00496262">
              <w:rPr>
                <w:rFonts w:ascii="Times New Roman" w:eastAsia="Times New Roman" w:hAnsi="Times New Roman" w:cs="Times New Roman"/>
                <w:b/>
                <w:bCs/>
                <w:lang w:val="ro-RO"/>
              </w:rPr>
              <w:t xml:space="preserve"> de</w:t>
            </w:r>
            <w:r w:rsidRPr="00496262">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roofErr w:type="spellStart"/>
            <w:r w:rsidRPr="00496262">
              <w:rPr>
                <w:rFonts w:ascii="Times New Roman" w:eastAsia="Times New Roman" w:hAnsi="Times New Roman" w:cs="Times New Roman"/>
                <w:b/>
                <w:bCs/>
                <w:lang w:val="ro-RO"/>
              </w:rPr>
              <w:t>Numă-</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rul</w:t>
            </w:r>
            <w:proofErr w:type="spellEnd"/>
            <w:r w:rsidRPr="00496262">
              <w:rPr>
                <w:rFonts w:ascii="Times New Roman" w:eastAsia="Times New Roman" w:hAnsi="Times New Roman" w:cs="Times New Roman"/>
                <w:b/>
                <w:bCs/>
                <w:lang w:val="ro-RO"/>
              </w:rPr>
              <w:t xml:space="preserve"> de</w:t>
            </w:r>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bene-</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roofErr w:type="spellStart"/>
            <w:r w:rsidRPr="00496262">
              <w:rPr>
                <w:rFonts w:ascii="Times New Roman" w:eastAsia="Times New Roman" w:hAnsi="Times New Roman" w:cs="Times New Roman"/>
                <w:b/>
                <w:bCs/>
                <w:lang w:val="ro-RO"/>
              </w:rPr>
              <w:t>Numă-</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rul</w:t>
            </w:r>
            <w:proofErr w:type="spellEnd"/>
            <w:r w:rsidRPr="00496262">
              <w:rPr>
                <w:rFonts w:ascii="Times New Roman" w:eastAsia="Times New Roman" w:hAnsi="Times New Roman" w:cs="Times New Roman"/>
                <w:b/>
                <w:bCs/>
                <w:lang w:val="ro-RO"/>
              </w:rPr>
              <w:t xml:space="preserve"> de</w:t>
            </w:r>
            <w:r w:rsidRPr="00496262">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roofErr w:type="spellStart"/>
            <w:r w:rsidRPr="00496262">
              <w:rPr>
                <w:rFonts w:ascii="Times New Roman" w:eastAsia="Times New Roman" w:hAnsi="Times New Roman" w:cs="Times New Roman"/>
                <w:b/>
                <w:bCs/>
                <w:lang w:val="ro-RO"/>
              </w:rPr>
              <w:t>Numă-</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rul</w:t>
            </w:r>
            <w:proofErr w:type="spellEnd"/>
            <w:r w:rsidRPr="00496262">
              <w:rPr>
                <w:rFonts w:ascii="Times New Roman" w:eastAsia="Times New Roman" w:hAnsi="Times New Roman" w:cs="Times New Roman"/>
                <w:b/>
                <w:bCs/>
                <w:lang w:val="ro-RO"/>
              </w:rPr>
              <w:t xml:space="preserve"> de</w:t>
            </w:r>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bene-</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roofErr w:type="spellStart"/>
            <w:r w:rsidRPr="00496262">
              <w:rPr>
                <w:rFonts w:ascii="Times New Roman" w:eastAsia="Times New Roman" w:hAnsi="Times New Roman" w:cs="Times New Roman"/>
                <w:b/>
                <w:bCs/>
                <w:lang w:val="ro-RO"/>
              </w:rPr>
              <w:t>Numă-</w:t>
            </w:r>
            <w:proofErr w:type="spellEnd"/>
            <w:r w:rsidRPr="00496262">
              <w:rPr>
                <w:rFonts w:ascii="Times New Roman" w:eastAsia="Times New Roman" w:hAnsi="Times New Roman" w:cs="Times New Roman"/>
                <w:b/>
                <w:bCs/>
                <w:lang w:val="ro-RO"/>
              </w:rPr>
              <w:br/>
            </w:r>
            <w:proofErr w:type="spellStart"/>
            <w:r w:rsidRPr="00496262">
              <w:rPr>
                <w:rFonts w:ascii="Times New Roman" w:eastAsia="Times New Roman" w:hAnsi="Times New Roman" w:cs="Times New Roman"/>
                <w:b/>
                <w:bCs/>
                <w:lang w:val="ro-RO"/>
              </w:rPr>
              <w:t>rul</w:t>
            </w:r>
            <w:proofErr w:type="spellEnd"/>
            <w:r w:rsidRPr="00496262">
              <w:rPr>
                <w:rFonts w:ascii="Times New Roman" w:eastAsia="Times New Roman" w:hAnsi="Times New Roman" w:cs="Times New Roman"/>
                <w:b/>
                <w:bCs/>
                <w:lang w:val="ro-RO"/>
              </w:rPr>
              <w:t xml:space="preserve"> de</w:t>
            </w:r>
            <w:r w:rsidRPr="00496262">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Suma</w:t>
            </w:r>
          </w:p>
        </w:tc>
      </w:tr>
      <w:tr w:rsidR="00496262" w:rsidRPr="00496262" w:rsidTr="0049626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r>
      <w:tr w:rsidR="00496262" w:rsidRPr="00496262" w:rsidTr="0049626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r>
      <w:tr w:rsidR="00496262" w:rsidRPr="00496262" w:rsidTr="0049626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jc w:val="center"/>
              <w:rPr>
                <w:rFonts w:ascii="Times New Roman" w:eastAsia="Times New Roman" w:hAnsi="Times New Roman" w:cs="Times New Roman"/>
                <w:lang w:val="ro-RO"/>
              </w:rPr>
            </w:pPr>
            <w:r w:rsidRPr="00496262">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p>
        </w:tc>
      </w:tr>
      <w:tr w:rsidR="00496262" w:rsidRPr="00496262" w:rsidTr="00496262">
        <w:trPr>
          <w:jc w:val="center"/>
        </w:trPr>
        <w:tc>
          <w:tcPr>
            <w:tcW w:w="0" w:type="auto"/>
            <w:gridSpan w:val="18"/>
            <w:tcBorders>
              <w:top w:val="single" w:sz="4" w:space="0" w:color="000000"/>
              <w:left w:val="nil"/>
              <w:bottom w:val="nil"/>
              <w:right w:val="nil"/>
            </w:tcBorders>
            <w:tcMar>
              <w:top w:w="24" w:type="dxa"/>
              <w:left w:w="48" w:type="dxa"/>
              <w:bottom w:w="24" w:type="dxa"/>
              <w:right w:w="48" w:type="dxa"/>
            </w:tcMar>
            <w:hideMark/>
          </w:tcPr>
          <w:p w:rsidR="00496262" w:rsidRPr="00496262" w:rsidRDefault="00496262" w:rsidP="00496262">
            <w:pPr>
              <w:spacing w:after="0" w:line="240" w:lineRule="auto"/>
              <w:rPr>
                <w:rFonts w:ascii="Times New Roman" w:eastAsia="Times New Roman" w:hAnsi="Times New Roman" w:cs="Times New Roman"/>
                <w:lang w:val="ro-RO"/>
              </w:rPr>
            </w:pPr>
            <w:r w:rsidRPr="00496262">
              <w:rPr>
                <w:rFonts w:ascii="Times New Roman" w:eastAsia="Times New Roman" w:hAnsi="Times New Roman" w:cs="Times New Roman"/>
                <w:lang w:val="ro-RO"/>
              </w:rPr>
              <w:t xml:space="preserve">  </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b/>
                <w:bCs/>
                <w:lang w:val="ro-RO"/>
              </w:rPr>
              <w:t>Conducător</w:t>
            </w:r>
            <w:r w:rsidRPr="00496262">
              <w:rPr>
                <w:rFonts w:ascii="Times New Roman" w:eastAsia="Times New Roman" w:hAnsi="Times New Roman" w:cs="Times New Roman"/>
                <w:lang w:val="ro-RO"/>
              </w:rPr>
              <w:t xml:space="preserve"> ______________________</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lang w:val="ro-RO"/>
              </w:rPr>
              <w:t xml:space="preserve">                      </w:t>
            </w:r>
            <w:r w:rsidRPr="00496262">
              <w:rPr>
                <w:rFonts w:ascii="Times New Roman" w:eastAsia="Times New Roman" w:hAnsi="Times New Roman" w:cs="Times New Roman"/>
                <w:sz w:val="18"/>
                <w:szCs w:val="18"/>
                <w:lang w:val="ro-RO"/>
              </w:rPr>
              <w:t>                  (angajator)</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sz w:val="18"/>
                <w:szCs w:val="18"/>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b/>
                <w:bCs/>
                <w:lang w:val="ro-RO"/>
              </w:rPr>
              <w:t>Contabil-şef</w:t>
            </w:r>
            <w:r w:rsidRPr="00496262">
              <w:rPr>
                <w:rFonts w:ascii="Times New Roman" w:eastAsia="Times New Roman" w:hAnsi="Times New Roman" w:cs="Times New Roman"/>
                <w:lang w:val="ro-RO"/>
              </w:rPr>
              <w:t xml:space="preserve"> ______________________</w:t>
            </w:r>
          </w:p>
          <w:p w:rsidR="00496262" w:rsidRPr="00496262" w:rsidRDefault="00496262" w:rsidP="00496262">
            <w:pPr>
              <w:spacing w:after="0" w:line="240" w:lineRule="auto"/>
              <w:ind w:firstLine="567"/>
              <w:jc w:val="both"/>
              <w:rPr>
                <w:rFonts w:ascii="Times New Roman" w:eastAsia="Times New Roman" w:hAnsi="Times New Roman" w:cs="Times New Roman"/>
                <w:lang w:val="ro-RO"/>
              </w:rPr>
            </w:pPr>
            <w:r w:rsidRPr="00496262">
              <w:rPr>
                <w:rFonts w:ascii="Times New Roman" w:eastAsia="Times New Roman" w:hAnsi="Times New Roman" w:cs="Times New Roman"/>
                <w:lang w:val="ro-RO"/>
              </w:rPr>
              <w:t xml:space="preserve">                        </w:t>
            </w:r>
            <w:r w:rsidRPr="00496262">
              <w:rPr>
                <w:rFonts w:ascii="Times New Roman" w:eastAsia="Times New Roman" w:hAnsi="Times New Roman" w:cs="Times New Roman"/>
                <w:sz w:val="18"/>
                <w:szCs w:val="18"/>
                <w:lang w:val="ro-RO"/>
              </w:rPr>
              <w:t>               (angajator)</w:t>
            </w:r>
          </w:p>
        </w:tc>
      </w:tr>
    </w:tbl>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both"/>
        <w:rPr>
          <w:rFonts w:ascii="Times New Roman" w:eastAsia="Times New Roman" w:hAnsi="Times New Roman" w:cs="Times New Roman"/>
          <w:i/>
          <w:iCs/>
          <w:color w:val="663300"/>
          <w:lang w:val="ro-RO"/>
        </w:rPr>
      </w:pPr>
      <w:r w:rsidRPr="00496262">
        <w:rPr>
          <w:rFonts w:ascii="Times New Roman" w:eastAsia="Times New Roman" w:hAnsi="Times New Roman" w:cs="Times New Roman"/>
          <w:i/>
          <w:iCs/>
          <w:color w:val="663300"/>
          <w:lang w:val="ro-RO"/>
        </w:rPr>
        <w:t xml:space="preserve">[Anexa nr.2 introdusă prin </w:t>
      </w:r>
      <w:proofErr w:type="spellStart"/>
      <w:r w:rsidRPr="00496262">
        <w:rPr>
          <w:rFonts w:ascii="Times New Roman" w:eastAsia="Times New Roman" w:hAnsi="Times New Roman" w:cs="Times New Roman"/>
          <w:i/>
          <w:iCs/>
          <w:color w:val="663300"/>
          <w:lang w:val="ro-RO"/>
        </w:rPr>
        <w:t>Hot.Guv</w:t>
      </w:r>
      <w:proofErr w:type="spellEnd"/>
      <w:r w:rsidRPr="00496262">
        <w:rPr>
          <w:rFonts w:ascii="Times New Roman" w:eastAsia="Times New Roman" w:hAnsi="Times New Roman" w:cs="Times New Roman"/>
          <w:i/>
          <w:iCs/>
          <w:color w:val="663300"/>
          <w:lang w:val="ro-RO"/>
        </w:rPr>
        <w:t>. nr.1221 din 12.12.2018, în vigoare 01.01.2019]</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496262" w:rsidRPr="00496262" w:rsidRDefault="00496262" w:rsidP="00496262">
      <w:pPr>
        <w:spacing w:after="0" w:line="240" w:lineRule="auto"/>
        <w:jc w:val="right"/>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Anexa nr.2</w:t>
      </w:r>
    </w:p>
    <w:p w:rsidR="00496262" w:rsidRPr="00496262" w:rsidRDefault="00496262" w:rsidP="00496262">
      <w:pPr>
        <w:spacing w:after="0" w:line="240" w:lineRule="auto"/>
        <w:jc w:val="right"/>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xml:space="preserve">la </w:t>
      </w:r>
      <w:proofErr w:type="spellStart"/>
      <w:r w:rsidRPr="00496262">
        <w:rPr>
          <w:rFonts w:ascii="Times New Roman" w:eastAsia="Times New Roman" w:hAnsi="Times New Roman" w:cs="Times New Roman"/>
          <w:sz w:val="24"/>
          <w:szCs w:val="24"/>
          <w:lang w:val="ro-RO"/>
        </w:rPr>
        <w:t>Hotărîrea</w:t>
      </w:r>
      <w:proofErr w:type="spellEnd"/>
      <w:r w:rsidRPr="00496262">
        <w:rPr>
          <w:rFonts w:ascii="Times New Roman" w:eastAsia="Times New Roman" w:hAnsi="Times New Roman" w:cs="Times New Roman"/>
          <w:sz w:val="24"/>
          <w:szCs w:val="24"/>
          <w:lang w:val="ro-RO"/>
        </w:rPr>
        <w:t xml:space="preserve"> Guvernului</w:t>
      </w:r>
    </w:p>
    <w:p w:rsidR="00496262" w:rsidRPr="00496262" w:rsidRDefault="00496262" w:rsidP="00496262">
      <w:pPr>
        <w:spacing w:after="0" w:line="240" w:lineRule="auto"/>
        <w:jc w:val="right"/>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nr.1442 din 19 decembrie 2006</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r w:rsidRPr="00496262">
        <w:rPr>
          <w:rFonts w:ascii="Times New Roman" w:eastAsia="Times New Roman" w:hAnsi="Times New Roman" w:cs="Times New Roman"/>
          <w:b/>
          <w:bCs/>
          <w:sz w:val="24"/>
          <w:szCs w:val="24"/>
          <w:lang w:val="ro-RO"/>
        </w:rPr>
        <w:t>LISTA</w:t>
      </w:r>
    </w:p>
    <w:p w:rsidR="00496262" w:rsidRPr="00496262" w:rsidRDefault="00496262" w:rsidP="00496262">
      <w:pPr>
        <w:spacing w:after="0" w:line="240" w:lineRule="auto"/>
        <w:jc w:val="center"/>
        <w:rPr>
          <w:rFonts w:ascii="Times New Roman" w:eastAsia="Times New Roman" w:hAnsi="Times New Roman" w:cs="Times New Roman"/>
          <w:b/>
          <w:bCs/>
          <w:sz w:val="24"/>
          <w:szCs w:val="24"/>
          <w:lang w:val="ro-RO"/>
        </w:rPr>
      </w:pPr>
      <w:proofErr w:type="spellStart"/>
      <w:r w:rsidRPr="00496262">
        <w:rPr>
          <w:rFonts w:ascii="Times New Roman" w:eastAsia="Times New Roman" w:hAnsi="Times New Roman" w:cs="Times New Roman"/>
          <w:b/>
          <w:bCs/>
          <w:sz w:val="24"/>
          <w:szCs w:val="24"/>
          <w:lang w:val="ro-RO"/>
        </w:rPr>
        <w:t>hotărîrilor</w:t>
      </w:r>
      <w:proofErr w:type="spellEnd"/>
      <w:r w:rsidRPr="00496262">
        <w:rPr>
          <w:rFonts w:ascii="Times New Roman" w:eastAsia="Times New Roman" w:hAnsi="Times New Roman" w:cs="Times New Roman"/>
          <w:b/>
          <w:bCs/>
          <w:sz w:val="24"/>
          <w:szCs w:val="24"/>
          <w:lang w:val="ro-RO"/>
        </w:rPr>
        <w:t xml:space="preserve"> de Guvern ce se abrogă</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xml:space="preserve">1. </w:t>
      </w:r>
      <w:proofErr w:type="spellStart"/>
      <w:r w:rsidRPr="00496262">
        <w:rPr>
          <w:rFonts w:ascii="Times New Roman" w:eastAsia="Times New Roman" w:hAnsi="Times New Roman" w:cs="Times New Roman"/>
          <w:sz w:val="24"/>
          <w:szCs w:val="24"/>
          <w:lang w:val="ro-RO"/>
        </w:rPr>
        <w:t>Hotărîrea</w:t>
      </w:r>
      <w:proofErr w:type="spellEnd"/>
      <w:r w:rsidRPr="00496262">
        <w:rPr>
          <w:rFonts w:ascii="Times New Roman" w:eastAsia="Times New Roman" w:hAnsi="Times New Roman" w:cs="Times New Roman"/>
          <w:sz w:val="24"/>
          <w:szCs w:val="24"/>
          <w:lang w:val="ro-RO"/>
        </w:rPr>
        <w:t xml:space="preserve"> Guvernului nr.639 din 10 iulie 1997 "Cu privire la stabilirea unor indemnizaţii" (Monitorul Oficial al Republicii Moldova, 1997, nr.53, art.581).</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lastRenderedPageBreak/>
        <w:t xml:space="preserve">2. Punctul 4 din </w:t>
      </w:r>
      <w:proofErr w:type="spellStart"/>
      <w:r w:rsidRPr="00496262">
        <w:rPr>
          <w:rFonts w:ascii="Times New Roman" w:eastAsia="Times New Roman" w:hAnsi="Times New Roman" w:cs="Times New Roman"/>
          <w:sz w:val="24"/>
          <w:szCs w:val="24"/>
          <w:lang w:val="ro-RO"/>
        </w:rPr>
        <w:t>Hotărîrea</w:t>
      </w:r>
      <w:proofErr w:type="spellEnd"/>
      <w:r w:rsidRPr="00496262">
        <w:rPr>
          <w:rFonts w:ascii="Times New Roman" w:eastAsia="Times New Roman" w:hAnsi="Times New Roman" w:cs="Times New Roman"/>
          <w:sz w:val="24"/>
          <w:szCs w:val="24"/>
          <w:lang w:val="ro-RO"/>
        </w:rPr>
        <w:t xml:space="preserve"> Guvernului nr.738 din 2 august 1999 "Cu privire la cuantumul pensiei minime pentru limită de </w:t>
      </w:r>
      <w:proofErr w:type="spellStart"/>
      <w:r w:rsidRPr="00496262">
        <w:rPr>
          <w:rFonts w:ascii="Times New Roman" w:eastAsia="Times New Roman" w:hAnsi="Times New Roman" w:cs="Times New Roman"/>
          <w:sz w:val="24"/>
          <w:szCs w:val="24"/>
          <w:lang w:val="ro-RO"/>
        </w:rPr>
        <w:t>vîrstă</w:t>
      </w:r>
      <w:proofErr w:type="spellEnd"/>
      <w:r w:rsidRPr="00496262">
        <w:rPr>
          <w:rFonts w:ascii="Times New Roman" w:eastAsia="Times New Roman" w:hAnsi="Times New Roman" w:cs="Times New Roman"/>
          <w:sz w:val="24"/>
          <w:szCs w:val="24"/>
          <w:lang w:val="ro-RO"/>
        </w:rPr>
        <w:t>" (Monitorul Oficial al Republicii Moldova, 1999, nr.83-86, art.771).</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xml:space="preserve">3. Capitolul VII din Regulamentul cu privire la modul de plată a pensiilor, aprobat prin </w:t>
      </w:r>
      <w:proofErr w:type="spellStart"/>
      <w:r w:rsidRPr="00496262">
        <w:rPr>
          <w:rFonts w:ascii="Times New Roman" w:eastAsia="Times New Roman" w:hAnsi="Times New Roman" w:cs="Times New Roman"/>
          <w:sz w:val="24"/>
          <w:szCs w:val="24"/>
          <w:lang w:val="ro-RO"/>
        </w:rPr>
        <w:t>Hotărîrea</w:t>
      </w:r>
      <w:proofErr w:type="spellEnd"/>
      <w:r w:rsidRPr="00496262">
        <w:rPr>
          <w:rFonts w:ascii="Times New Roman" w:eastAsia="Times New Roman" w:hAnsi="Times New Roman" w:cs="Times New Roman"/>
          <w:sz w:val="24"/>
          <w:szCs w:val="24"/>
          <w:lang w:val="ro-RO"/>
        </w:rPr>
        <w:t xml:space="preserve"> Guvernului nr.868 din 22 septembrie 1999 (Monitorul Oficial al Republicii Moldova, 1999, nr.106-108, art.936).</w:t>
      </w:r>
    </w:p>
    <w:p w:rsidR="00496262" w:rsidRPr="00496262" w:rsidRDefault="00496262" w:rsidP="00496262">
      <w:pPr>
        <w:spacing w:after="0" w:line="240" w:lineRule="auto"/>
        <w:ind w:firstLine="567"/>
        <w:jc w:val="both"/>
        <w:rPr>
          <w:rFonts w:ascii="Times New Roman" w:eastAsia="Times New Roman" w:hAnsi="Times New Roman" w:cs="Times New Roman"/>
          <w:sz w:val="24"/>
          <w:szCs w:val="24"/>
          <w:lang w:val="ro-RO"/>
        </w:rPr>
      </w:pPr>
      <w:r w:rsidRPr="00496262">
        <w:rPr>
          <w:rFonts w:ascii="Times New Roman" w:eastAsia="Times New Roman" w:hAnsi="Times New Roman" w:cs="Times New Roman"/>
          <w:sz w:val="24"/>
          <w:szCs w:val="24"/>
          <w:lang w:val="ro-RO"/>
        </w:rPr>
        <w:t> </w:t>
      </w:r>
    </w:p>
    <w:p w:rsidR="00354A40" w:rsidRPr="00496262" w:rsidRDefault="00354A40">
      <w:pPr>
        <w:rPr>
          <w:rFonts w:ascii="Times New Roman" w:hAnsi="Times New Roman" w:cs="Times New Roman"/>
          <w:lang w:val="ro-RO"/>
        </w:rPr>
      </w:pPr>
    </w:p>
    <w:sectPr w:rsidR="00354A40" w:rsidRPr="00496262" w:rsidSect="00992EFA">
      <w:type w:val="oddPage"/>
      <w:pgSz w:w="11906" w:h="16838"/>
      <w:pgMar w:top="1134" w:right="851" w:bottom="1134" w:left="1701" w:header="720" w:footer="720"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drawingGridHorizontalSpacing w:val="120"/>
  <w:displayHorizontalDrawingGridEvery w:val="2"/>
  <w:displayVerticalDrawingGridEvery w:val="2"/>
  <w:characterSpacingControl w:val="doNotCompress"/>
  <w:compat/>
  <w:rsids>
    <w:rsidRoot w:val="000C7870"/>
    <w:rsid w:val="000C7870"/>
    <w:rsid w:val="00354A40"/>
    <w:rsid w:val="00496262"/>
    <w:rsid w:val="00992EFA"/>
    <w:rsid w:val="00F765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A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tsp">
    <w:name w:val="tt_sp"/>
    <w:basedOn w:val="a"/>
    <w:rsid w:val="004962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
    <w:name w:val="tt"/>
    <w:basedOn w:val="a"/>
    <w:rsid w:val="004962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it">
    <w:name w:val="emit"/>
    <w:basedOn w:val="a"/>
    <w:rsid w:val="004962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n">
    <w:name w:val="cn"/>
    <w:basedOn w:val="a"/>
    <w:rsid w:val="0049626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4962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
    <w:name w:val="cb"/>
    <w:basedOn w:val="a"/>
    <w:rsid w:val="004962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m">
    <w:name w:val="sm"/>
    <w:basedOn w:val="a"/>
    <w:rsid w:val="004962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a"/>
    <w:rsid w:val="004962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p">
    <w:name w:val="cp"/>
    <w:basedOn w:val="a"/>
    <w:rsid w:val="004962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a"/>
    <w:rsid w:val="0049626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4962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962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543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2407</Words>
  <Characters>13723</Characters>
  <Application>Microsoft Office Word</Application>
  <DocSecurity>0</DocSecurity>
  <Lines>114</Lines>
  <Paragraphs>32</Paragraphs>
  <ScaleCrop>false</ScaleCrop>
  <Company/>
  <LinksUpToDate>false</LinksUpToDate>
  <CharactersWithSpaces>16098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diana.talambuta</dc:creator>
  <cp:keywords/>
  <dc:description/>
  <cp:lastModifiedBy>diana.talambuta</cp:lastModifiedBy>
  <cp:revision>3</cp:revision>
  <dcterms:created xsi:type="dcterms:W3CDTF">2021-02-03T09:33:00Z</dcterms:created>
  <dcterms:modified xsi:type="dcterms:W3CDTF">2021-02-03T09:34:00Z</dcterms:modified>
</cp:coreProperties>
</file>