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C99" w:rsidRDefault="00951C99" w:rsidP="00A838F6">
      <w:pPr>
        <w:pStyle w:val="tt"/>
      </w:pPr>
      <w:r w:rsidRPr="0025086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6pt;height:65.25pt;visibility:visible">
            <v:imagedata r:id="rId4" o:title=""/>
          </v:shape>
        </w:pict>
      </w:r>
    </w:p>
    <w:p w:rsidR="00951C99" w:rsidRPr="00A838F6" w:rsidRDefault="00951C99" w:rsidP="00A838F6">
      <w:pPr>
        <w:pStyle w:val="tt"/>
        <w:rPr>
          <w:lang w:val="en-US"/>
        </w:rPr>
      </w:pPr>
      <w:r w:rsidRPr="00A838F6">
        <w:rPr>
          <w:lang w:val="en-US"/>
        </w:rPr>
        <w:t xml:space="preserve">H O T Ă R Î R E </w:t>
      </w:r>
    </w:p>
    <w:p w:rsidR="00951C99" w:rsidRPr="00A838F6" w:rsidRDefault="00951C99" w:rsidP="00A838F6">
      <w:pPr>
        <w:pStyle w:val="tt"/>
        <w:rPr>
          <w:lang w:val="en-US"/>
        </w:rPr>
      </w:pPr>
      <w:r w:rsidRPr="00A838F6">
        <w:rPr>
          <w:lang w:val="en-US"/>
        </w:rPr>
        <w:t xml:space="preserve">cu privire la modul de calculare a vechimii în muncă, stabilire şi plată a pensiilor </w:t>
      </w:r>
    </w:p>
    <w:p w:rsidR="00951C99" w:rsidRPr="00A838F6" w:rsidRDefault="00951C99" w:rsidP="00A838F6">
      <w:pPr>
        <w:pStyle w:val="tt"/>
        <w:rPr>
          <w:lang w:val="en-US"/>
        </w:rPr>
      </w:pPr>
      <w:r w:rsidRPr="00A838F6">
        <w:rPr>
          <w:lang w:val="en-US"/>
        </w:rPr>
        <w:t xml:space="preserve">şi indemnizaţiilor militarilor, persoanelor din corpul de comandă şi din trupele </w:t>
      </w:r>
    </w:p>
    <w:p w:rsidR="00951C99" w:rsidRPr="00A838F6" w:rsidRDefault="00951C99" w:rsidP="00A838F6">
      <w:pPr>
        <w:pStyle w:val="tt"/>
        <w:rPr>
          <w:lang w:val="en-US"/>
        </w:rPr>
      </w:pPr>
      <w:r w:rsidRPr="00A838F6">
        <w:rPr>
          <w:lang w:val="en-US"/>
        </w:rPr>
        <w:t xml:space="preserve">organelor afacerilor interne, colaboratorilor Centrului Naţional </w:t>
      </w:r>
    </w:p>
    <w:p w:rsidR="00951C99" w:rsidRPr="00A838F6" w:rsidRDefault="00951C99" w:rsidP="00A838F6">
      <w:pPr>
        <w:pStyle w:val="tt"/>
        <w:rPr>
          <w:lang w:val="en-US"/>
        </w:rPr>
      </w:pPr>
      <w:r w:rsidRPr="00A838F6">
        <w:rPr>
          <w:lang w:val="en-US"/>
        </w:rPr>
        <w:t xml:space="preserve">Anticorupţie şi funcţionarilor publici cu statut special din </w:t>
      </w:r>
    </w:p>
    <w:p w:rsidR="00951C99" w:rsidRPr="00A838F6" w:rsidRDefault="00951C99" w:rsidP="00A838F6">
      <w:pPr>
        <w:pStyle w:val="tt"/>
        <w:rPr>
          <w:lang w:val="en-US"/>
        </w:rPr>
      </w:pPr>
      <w:r w:rsidRPr="00A838F6">
        <w:rPr>
          <w:lang w:val="en-US"/>
        </w:rPr>
        <w:t>cadrul sistemului administraţiei penitenciare</w:t>
      </w:r>
    </w:p>
    <w:p w:rsidR="00951C99" w:rsidRPr="00A838F6" w:rsidRDefault="00951C99" w:rsidP="00A838F6">
      <w:pPr>
        <w:pStyle w:val="md"/>
        <w:rPr>
          <w:lang w:val="en-US"/>
        </w:rPr>
      </w:pPr>
      <w:r w:rsidRPr="00A838F6">
        <w:rPr>
          <w:lang w:val="en-US"/>
        </w:rPr>
        <w:t xml:space="preserve">[Denumirea modificată prin  </w:t>
      </w:r>
      <w:hyperlink r:id="rId5"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[Denumirea completată prin </w:t>
      </w:r>
      <w:hyperlink r:id="rId6"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NormalWeb"/>
        <w:rPr>
          <w:lang w:val="en-US"/>
        </w:rPr>
      </w:pPr>
      <w:r w:rsidRPr="00A838F6">
        <w:rPr>
          <w:lang w:val="en-US"/>
        </w:rPr>
        <w:t> </w:t>
      </w:r>
    </w:p>
    <w:p w:rsidR="00951C99" w:rsidRPr="00A838F6" w:rsidRDefault="00951C99" w:rsidP="00A838F6">
      <w:pPr>
        <w:pStyle w:val="cb"/>
        <w:rPr>
          <w:lang w:val="en-US"/>
        </w:rPr>
      </w:pPr>
      <w:r w:rsidRPr="00A838F6">
        <w:rPr>
          <w:lang w:val="en-US"/>
        </w:rPr>
        <w:t xml:space="preserve">nr. 78  din  21.02.1994 </w:t>
      </w:r>
    </w:p>
    <w:p w:rsidR="00951C99" w:rsidRPr="00A838F6" w:rsidRDefault="00951C99" w:rsidP="00A838F6">
      <w:pPr>
        <w:pStyle w:val="NormalWeb"/>
        <w:rPr>
          <w:lang w:val="en-US"/>
        </w:rPr>
      </w:pPr>
      <w:r w:rsidRPr="00A838F6">
        <w:rPr>
          <w:lang w:val="en-US"/>
        </w:rPr>
        <w:t> </w:t>
      </w:r>
    </w:p>
    <w:p w:rsidR="00951C99" w:rsidRPr="00A838F6" w:rsidRDefault="00951C99" w:rsidP="00A838F6">
      <w:pPr>
        <w:pStyle w:val="pb"/>
        <w:rPr>
          <w:lang w:val="en-US"/>
        </w:rPr>
      </w:pPr>
      <w:r w:rsidRPr="00A838F6">
        <w:rPr>
          <w:lang w:val="en-US"/>
        </w:rPr>
        <w:t xml:space="preserve">Monitor nr.2/50 din 1994 </w:t>
      </w:r>
    </w:p>
    <w:p w:rsidR="00951C99" w:rsidRPr="00A838F6" w:rsidRDefault="00951C99" w:rsidP="00A838F6">
      <w:pPr>
        <w:pStyle w:val="NormalWeb"/>
        <w:rPr>
          <w:lang w:val="en-US"/>
        </w:rPr>
      </w:pPr>
      <w:r w:rsidRPr="00A838F6">
        <w:rPr>
          <w:lang w:val="en-US"/>
        </w:rPr>
        <w:t> </w:t>
      </w:r>
    </w:p>
    <w:p w:rsidR="00951C99" w:rsidRPr="00A838F6" w:rsidRDefault="00951C99" w:rsidP="00A838F6">
      <w:pPr>
        <w:pStyle w:val="cp"/>
        <w:rPr>
          <w:lang w:val="en-US"/>
        </w:rPr>
      </w:pPr>
      <w:r w:rsidRPr="00A838F6">
        <w:rPr>
          <w:lang w:val="en-US"/>
        </w:rPr>
        <w:t xml:space="preserve">* * * </w:t>
      </w:r>
    </w:p>
    <w:p w:rsidR="00951C99" w:rsidRPr="00A838F6" w:rsidRDefault="00951C99" w:rsidP="00A838F6">
      <w:pPr>
        <w:pStyle w:val="nt"/>
        <w:rPr>
          <w:lang w:val="en-US"/>
        </w:rPr>
      </w:pPr>
      <w:r w:rsidRPr="00A838F6">
        <w:rPr>
          <w:lang w:val="en-US"/>
        </w:rPr>
        <w:t xml:space="preserve">Notă: În denumirea şi în tot textul hotărîrii, cuvintele „sistemul penitenciar”, la orice caz gramatical, se substituie cu cuvintele „funcţionari publici cu statut special din cadrul sistemului administraţiei penitenciare”, la cazul gramatical corespunzător, conform </w:t>
      </w:r>
      <w:hyperlink r:id="rId7" w:history="1">
        <w:r w:rsidRPr="00A838F6">
          <w:rPr>
            <w:rStyle w:val="Hyperlink"/>
            <w:lang w:val="en-US"/>
          </w:rPr>
          <w:t>Hot.Guv. nr.869 din 05.09.2018</w:t>
        </w:r>
      </w:hyperlink>
      <w:r w:rsidRPr="00A838F6">
        <w:rPr>
          <w:lang w:val="en-US"/>
        </w:rPr>
        <w:t>, în vigoare 28.09.2018</w:t>
      </w:r>
    </w:p>
    <w:p w:rsidR="00951C99" w:rsidRPr="00A838F6" w:rsidRDefault="00951C99" w:rsidP="00A838F6">
      <w:pPr>
        <w:pStyle w:val="NormalWeb"/>
        <w:rPr>
          <w:lang w:val="en-US"/>
        </w:rPr>
      </w:pPr>
      <w:r w:rsidRPr="00A838F6">
        <w:rPr>
          <w:lang w:val="en-US"/>
        </w:rPr>
        <w:t> </w:t>
      </w:r>
    </w:p>
    <w:p w:rsidR="00951C99" w:rsidRPr="00A838F6" w:rsidRDefault="00951C99" w:rsidP="00A838F6">
      <w:pPr>
        <w:pStyle w:val="nt"/>
        <w:rPr>
          <w:lang w:val="en-US"/>
        </w:rPr>
      </w:pPr>
      <w:r w:rsidRPr="00A838F6">
        <w:rPr>
          <w:lang w:val="en-US"/>
        </w:rPr>
        <w:t xml:space="preserve">Notă: În tot textul hotărîrii, cuvintele “Centrul pentru Combaterea Crimelor Economice şi Corupţiei”, la orice formă gramaticală, se substituie prin cuvintele “Centrul Naţional Anticorupţie”, la cazul gramatical corespunzător, conform </w:t>
      </w:r>
      <w:hyperlink r:id="rId8"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t"/>
        <w:rPr>
          <w:lang w:val="en-US"/>
        </w:rPr>
      </w:pPr>
      <w:r w:rsidRPr="00A838F6">
        <w:rPr>
          <w:lang w:val="en-US"/>
        </w:rPr>
        <w:t xml:space="preserve">Notă: În tot textul hotărîrii, sintagma “Departamentul Protecţiei Civile şi Situaţiilor Excepţionale” se substituie prin sintagma “Serviciul Protecţiei Civile şi Situaţiilor Excepţionale al Ministerului Afacerilor Interne” conform </w:t>
      </w:r>
      <w:hyperlink r:id="rId9" w:history="1">
        <w:r w:rsidRPr="00A838F6">
          <w:rPr>
            <w:rStyle w:val="Hyperlink"/>
            <w:lang w:val="en-US"/>
          </w:rPr>
          <w:t>Hot.Guv. nr.273 din 02.05.2012</w:t>
        </w:r>
      </w:hyperlink>
      <w:r w:rsidRPr="00A838F6">
        <w:rPr>
          <w:lang w:val="en-US"/>
        </w:rPr>
        <w:t xml:space="preserve">, în vigoare 11.05.2012 </w:t>
      </w:r>
    </w:p>
    <w:p w:rsidR="00951C99" w:rsidRPr="00A838F6" w:rsidRDefault="00951C99" w:rsidP="00A838F6">
      <w:pPr>
        <w:pStyle w:val="nt"/>
        <w:rPr>
          <w:lang w:val="en-US"/>
        </w:rPr>
      </w:pPr>
      <w:r w:rsidRPr="00A838F6">
        <w:rPr>
          <w:lang w:val="en-US"/>
        </w:rPr>
        <w:t> </w:t>
      </w:r>
    </w:p>
    <w:p w:rsidR="00951C99" w:rsidRPr="00A838F6" w:rsidRDefault="00951C99" w:rsidP="00A838F6">
      <w:pPr>
        <w:pStyle w:val="nt"/>
        <w:rPr>
          <w:lang w:val="en-US"/>
        </w:rPr>
      </w:pPr>
      <w:r w:rsidRPr="00A838F6">
        <w:rPr>
          <w:lang w:val="en-US"/>
        </w:rPr>
        <w:t xml:space="preserve">Notă: În tot textul hotărîrii, cuvintele “şi-au satisfăcut serviciul” şi cuvintele “îşi satisfac serviciul” se substituie prin cuvintele “au îndeplinit serviciul” şi respectiv “îndeplinesc serviciul” conform </w:t>
      </w:r>
      <w:hyperlink r:id="rId10" w:history="1">
        <w:r w:rsidRPr="00A838F6">
          <w:rPr>
            <w:rStyle w:val="Hyperlink"/>
            <w:lang w:val="en-US"/>
          </w:rPr>
          <w:t>Hot.Guv. nr.940 din 04.08.03</w:t>
        </w:r>
      </w:hyperlink>
      <w:r w:rsidRPr="00A838F6">
        <w:rPr>
          <w:lang w:val="en-US"/>
        </w:rPr>
        <w:t xml:space="preserve">, în vigoare 15.08.03 </w:t>
      </w:r>
    </w:p>
    <w:p w:rsidR="00951C99" w:rsidRPr="00A838F6" w:rsidRDefault="00951C99" w:rsidP="00A838F6">
      <w:pPr>
        <w:pStyle w:val="nt"/>
        <w:rPr>
          <w:lang w:val="en-US"/>
        </w:rPr>
      </w:pPr>
      <w:r w:rsidRPr="00A838F6">
        <w:rPr>
          <w:lang w:val="en-US"/>
        </w:rPr>
        <w:t> </w:t>
      </w:r>
    </w:p>
    <w:p w:rsidR="00951C99" w:rsidRPr="00A838F6" w:rsidRDefault="00951C99" w:rsidP="00A838F6">
      <w:pPr>
        <w:pStyle w:val="nt"/>
        <w:rPr>
          <w:lang w:val="en-US"/>
        </w:rPr>
      </w:pPr>
      <w:r w:rsidRPr="00A838F6">
        <w:rPr>
          <w:lang w:val="en-US"/>
        </w:rPr>
        <w:t xml:space="preserve">Notă: În titlu şi pe parcursul textului hotărîrii după cuvintele “organelor afacerilor interne” se adaugă cuvintele “şi sistemului penitenciar”, la cazul gramatical respectiv prin </w:t>
      </w:r>
      <w:hyperlink r:id="rId11" w:history="1">
        <w:r w:rsidRPr="00A838F6">
          <w:rPr>
            <w:rStyle w:val="Hyperlink"/>
            <w:lang w:val="en-US"/>
          </w:rPr>
          <w:t>Hot.Guv. nr.494 din 29.05.97</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lang w:val="en-US"/>
        </w:rPr>
        <w:t xml:space="preserve">În conformitate cu Legea asigurării cu pensii a militarilor şi a persoanelor din corpul de comandă şi din trupele organelor afacerilor interne şi în scopul executării </w:t>
      </w:r>
      <w:hyperlink r:id="rId12" w:history="1">
        <w:r w:rsidRPr="00A838F6">
          <w:rPr>
            <w:rStyle w:val="Hyperlink"/>
            <w:lang w:val="en-US"/>
          </w:rPr>
          <w:t>Hotărîrii Parlamentului Republicii Moldova nr.1545-XII din 23 iunie 1993</w:t>
        </w:r>
      </w:hyperlink>
      <w:r w:rsidRPr="00A838F6">
        <w:rPr>
          <w:lang w:val="en-US"/>
        </w:rPr>
        <w:t xml:space="preserve"> Pentru punerea în aplicare a Legii asigurării cu pensii a militarilor şi a persoanelor din corpul de comandă şi din trupele organelor afacerilor interne”, Guvernul Republicii Moldova</w:t>
      </w:r>
    </w:p>
    <w:p w:rsidR="00951C99" w:rsidRPr="00A838F6" w:rsidRDefault="00951C99" w:rsidP="00A838F6">
      <w:pPr>
        <w:pStyle w:val="cb"/>
        <w:rPr>
          <w:lang w:val="en-US"/>
        </w:rPr>
      </w:pPr>
      <w:r w:rsidRPr="00A838F6">
        <w:rPr>
          <w:lang w:val="en-US"/>
        </w:rPr>
        <w:t xml:space="preserve">HOTĂRĂŞTE: </w:t>
      </w:r>
    </w:p>
    <w:p w:rsidR="00951C99" w:rsidRPr="00A838F6" w:rsidRDefault="00951C99" w:rsidP="00A838F6">
      <w:pPr>
        <w:pStyle w:val="NormalWeb"/>
        <w:rPr>
          <w:lang w:val="en-US"/>
        </w:rPr>
      </w:pPr>
      <w:r w:rsidRPr="00A838F6">
        <w:rPr>
          <w:b/>
          <w:bCs/>
          <w:lang w:val="en-US"/>
        </w:rPr>
        <w:t>1.</w:t>
      </w:r>
      <w:r w:rsidRPr="00A838F6">
        <w:rPr>
          <w:lang w:val="en-US"/>
        </w:rPr>
        <w:t xml:space="preserve"> Se stabileşte că pensiile militarilor care au îndeplinit serviciul prin contract,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se calculează din salariul funcţiei, salariul pentru gradul militar sau special, sporul procentual pentru vechime în muncă, primite înainte de concediere, precum şi din media lunară a altor recompense, plăţi, sporuri şi suplimente, primite în ultimul an de serviciu, iar celor eliberaţi din serviciu pînă la punerea în aplicare a </w:t>
      </w:r>
      <w:hyperlink r:id="rId13" w:history="1">
        <w:r w:rsidRPr="00A838F6">
          <w:rPr>
            <w:rStyle w:val="Hyperlink"/>
            <w:lang w:val="en-US"/>
          </w:rPr>
          <w:t>Legii nr.1426-XIII din 23 decembrie 1997</w:t>
        </w:r>
      </w:hyperlink>
      <w:r w:rsidRPr="00A838F6">
        <w:rPr>
          <w:lang w:val="en-US"/>
        </w:rPr>
        <w:t xml:space="preserve"> – din toate tipurile de plăţi prevăzute pentru calcularea pensiei categoriilor respective de militari,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care îndeplinesc serviciul. </w:t>
      </w:r>
    </w:p>
    <w:p w:rsidR="00951C99" w:rsidRPr="00A838F6" w:rsidRDefault="00951C99" w:rsidP="00A838F6">
      <w:pPr>
        <w:pStyle w:val="md"/>
        <w:rPr>
          <w:lang w:val="en-US"/>
        </w:rPr>
      </w:pPr>
      <w:r w:rsidRPr="00A838F6">
        <w:rPr>
          <w:lang w:val="en-US"/>
        </w:rPr>
        <w:t xml:space="preserve">[Pct.1 completat prin </w:t>
      </w:r>
      <w:hyperlink r:id="rId14"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[Pct.1 completat prin </w:t>
      </w:r>
      <w:hyperlink r:id="rId15"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md"/>
        <w:rPr>
          <w:lang w:val="en-US"/>
        </w:rPr>
      </w:pPr>
      <w:r w:rsidRPr="00A838F6">
        <w:rPr>
          <w:lang w:val="en-US"/>
        </w:rPr>
        <w:t xml:space="preserve">[Pct.1 în redacţia </w:t>
      </w:r>
      <w:hyperlink r:id="rId16" w:history="1">
        <w:r w:rsidRPr="00A838F6">
          <w:rPr>
            <w:rStyle w:val="Hyperlink"/>
            <w:lang w:val="en-US"/>
          </w:rPr>
          <w:t>Hot.Guv. nr.513 din 31.05.2000</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2.</w:t>
      </w:r>
      <w:r w:rsidRPr="00A838F6">
        <w:rPr>
          <w:lang w:val="en-US"/>
        </w:rPr>
        <w:t xml:space="preserve"> Pensiile militarilor şi ale persoanelor din corpul de comandă şi din trupele organelor afacerilor interne, corpului de ofiţeri şi subofiţeri al Poliţiei de Frontieră, colaboratorii Centrului Naţional Anticorupţie şi ale funcţionarilor publici cu statut special din cadrul sistemului administraţiei penitenciare se calculează din următoarele tipuri de drepturi băneşti: </w:t>
      </w:r>
    </w:p>
    <w:p w:rsidR="00951C99" w:rsidRPr="00A838F6" w:rsidRDefault="00951C99" w:rsidP="00A838F6">
      <w:pPr>
        <w:pStyle w:val="NormalWeb"/>
        <w:rPr>
          <w:lang w:val="en-US"/>
        </w:rPr>
      </w:pPr>
      <w:r w:rsidRPr="00A838F6">
        <w:rPr>
          <w:lang w:val="en-US"/>
        </w:rPr>
        <w:t>a) pentru militarii care au îndeplinit serviciul pe bază de contract, persoanele din corpul de comandă şi din trupele organelor afacerilor interne şi funcţionarilor publici cu statut special din cadrul sistemului administraţiei penitenciare, corpului de ofiţeri şi subofiţeri al Poliţiei de Frontieră (cu excepţia persoanelor indicate în subpunctele “b” şi “c” ale prezentului punct) – din salariul funcţiei deţinute conform schemei de încadrare, salariul pentru gradul militar (gradul special), sporul procentual pentru vechime în muncă, primite înaintate de concediere, precum şi din media lunară a altor recompense, plăţi, sporuri şi suplimente, primite în ultimul an de serviciu.</w:t>
      </w:r>
    </w:p>
    <w:p w:rsidR="00951C99" w:rsidRPr="00A838F6" w:rsidRDefault="00951C99" w:rsidP="00A838F6">
      <w:pPr>
        <w:pStyle w:val="NormalWeb"/>
        <w:rPr>
          <w:lang w:val="en-US"/>
        </w:rPr>
      </w:pPr>
      <w:r w:rsidRPr="00A838F6">
        <w:rPr>
          <w:lang w:val="en-US"/>
        </w:rPr>
        <w:t xml:space="preserve">Militarilor din corpul de ofiţeri, transferaţi pentru motive de sănătate sau limită de vîrstă de la activitatea legată de efectuarea zborurilor în posturi cu salarii de funcţie mai mici, care la ziua transferului aveau vechimea în muncă suficientă pentru a li se stabili pensia pentru vechime în muncă, la eliberarea din serviciul militar activ pensia li se calculează din salariul de funcţie de care beneficiau la momentul transferului, dacă acesta este mai mare decît salariul de funcţie conform postului scriptic la momentul concedierii. </w:t>
      </w:r>
    </w:p>
    <w:p w:rsidR="00951C99" w:rsidRPr="00A838F6" w:rsidRDefault="00951C99" w:rsidP="00A838F6">
      <w:pPr>
        <w:pStyle w:val="NormalWeb"/>
        <w:rPr>
          <w:lang w:val="en-US"/>
        </w:rPr>
      </w:pPr>
      <w:r w:rsidRPr="00A838F6">
        <w:rPr>
          <w:lang w:val="en-US"/>
        </w:rPr>
        <w:t xml:space="preserve">În acelaşi mod se calculează şi pensiile persoanelor din corpul de ofiţeri cu gradul militar de colonel, colonel de poliţie, colonel de justiţie, colonel al serviciului intern, persoanelor asimilate lor şi superiorilor, care sînt transferaţi în interes de serviciu, pentru motive de sănătate sau limită de vîrstă din funcţia ce au deţinut-o cel puţin trei ani în posturi cu salarii de funcţie mai mici şi care în ziua transferului aveau dreptul la pensie pentru vechime în muncă; </w:t>
      </w:r>
    </w:p>
    <w:p w:rsidR="00951C99" w:rsidRPr="00A838F6" w:rsidRDefault="00951C99" w:rsidP="00A838F6">
      <w:pPr>
        <w:pStyle w:val="NormalWeb"/>
        <w:rPr>
          <w:lang w:val="en-US"/>
        </w:rPr>
      </w:pPr>
      <w:r w:rsidRPr="00A838F6">
        <w:rPr>
          <w:lang w:val="en-US"/>
        </w:rPr>
        <w:t xml:space="preserve">b) pentru militarii din corpul de ofiţeri şi persoanele din corpul de comandă (cu excepţia inferiorilor) din organele afacerilor interne, corpul de ofiţeri al Poliţiei de Frontieră, colaboratorii Centrului Naţional Anticorupţie şi funcţionarilor publici cu statut special din cadrul sistemului administraţiei penitenciare, detaşaţi pentru a lucra în ministere, departamente, instituţii şi organizaţii civile, cu menţinerea în serviciul militar activ sau în serviciul organelor afacerilor interne, sau în serviciul Poliţiei de Frontieră, în serviciul organelor Centrului Naţional Anticorupţie care au fost remuneraţi în modul şi cuantumul stabilit pentru colaboratorii ministerelor, departamentelor, instituţiilor şi organizaţiilor nominalizate – din salariul de funcţie stabilit militarilor din corpul de ofiţeri sau persoanelor din corpul de comandă al organelor afacerilor interne, persoanelor din corpul de ofiţeri al Poliţiei de Frontieră, colaboratorilor Centrului Naţional Anticorupţie şi funcţionarilor publici cu statut special din cadrul sistemului administraţiei penitenciare pentru exercitarea unor funcţii similare în ministerele de unde au fost detaşaţi, salariul pentru gradul militar (special), sporul procentual pentru vechime în muncă, primite înainte de concediere, precum şi din media lunară a altor recompense, plăţi, sporuri şi suplimente, primite în ultimul an de serviciu, dar nu mai mare decît media lunară prevăzută pentru militari şi persoanele din corpul de comandă în ministerele de unde au fost detaşaţi; </w:t>
      </w:r>
    </w:p>
    <w:p w:rsidR="00951C99" w:rsidRPr="00A838F6" w:rsidRDefault="00951C99" w:rsidP="00A838F6">
      <w:pPr>
        <w:pStyle w:val="NormalWeb"/>
        <w:rPr>
          <w:lang w:val="en-US"/>
        </w:rPr>
      </w:pPr>
      <w:r w:rsidRPr="00A838F6">
        <w:rPr>
          <w:lang w:val="en-US"/>
        </w:rPr>
        <w:t xml:space="preserve">c) pentru militarii care au îndeplinit serviciul prin contract, persoanele din corpul de comandă şi din trupele organelor afacerilor interne şi funcţionarilor publici cu statut special din cadrul sistemului administraţiei penitenciare, corpul de ofiţeri şi subofiţeri al Poliţiei de Frontieră, eliberaţi din serviciul militar activ (din organele afacerilor interne sau Poliţia de Frontieră) pînă la intrarea în funcţie conform schemei de încadrare – din suma tuturor tipurilor de drepturi băneşti prevăzute în punctul 1 al prezentei hotărîri. </w:t>
      </w:r>
    </w:p>
    <w:p w:rsidR="00951C99" w:rsidRPr="00A838F6" w:rsidRDefault="00951C99" w:rsidP="00A838F6">
      <w:pPr>
        <w:pStyle w:val="NormalWeb"/>
        <w:rPr>
          <w:lang w:val="en-US"/>
        </w:rPr>
      </w:pPr>
      <w:r w:rsidRPr="00A838F6">
        <w:rPr>
          <w:lang w:val="en-US"/>
        </w:rPr>
        <w:t xml:space="preserve">Avansarea în grad a militarilor în rezervă nu constituie un temei pentru revizuirea pensiei stabilite anterior. </w:t>
      </w:r>
    </w:p>
    <w:p w:rsidR="00951C99" w:rsidRPr="00A838F6" w:rsidRDefault="00951C99" w:rsidP="00A838F6">
      <w:pPr>
        <w:pStyle w:val="NormalWeb"/>
        <w:rPr>
          <w:lang w:val="en-US"/>
        </w:rPr>
      </w:pPr>
      <w:r w:rsidRPr="00A838F6">
        <w:rPr>
          <w:lang w:val="en-US"/>
        </w:rPr>
        <w:t xml:space="preserve">Familiilor militarilor decedaţi (căzuţi la datorie), care au îndeplinit serviciul prin contract,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pensiile li se calculează din suma tuturor tipurilor de drepturi băneşti prevăzute în pct.1 al prezentei hotărîri, din care urma să fie calculată pensia întreţinătorului. </w:t>
      </w:r>
    </w:p>
    <w:p w:rsidR="00951C99" w:rsidRPr="00A838F6" w:rsidRDefault="00951C99" w:rsidP="00A838F6">
      <w:pPr>
        <w:pStyle w:val="NormalWeb"/>
        <w:rPr>
          <w:lang w:val="en-US"/>
        </w:rPr>
      </w:pPr>
      <w:r w:rsidRPr="00A838F6">
        <w:rPr>
          <w:lang w:val="en-US"/>
        </w:rPr>
        <w:t xml:space="preserve">Familiilor pensionarilor decedaţi din rîndul militarilor,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pensia li se calculează din suma tuturor tipurilor de drepturi băneşti, din care a fost calculată sau urma să fie recalculată pensia întreţinătorului. </w:t>
      </w:r>
    </w:p>
    <w:p w:rsidR="00951C99" w:rsidRPr="00A838F6" w:rsidRDefault="00951C99" w:rsidP="00A838F6">
      <w:pPr>
        <w:pStyle w:val="md"/>
        <w:rPr>
          <w:lang w:val="en-US"/>
        </w:rPr>
      </w:pPr>
      <w:r w:rsidRPr="00A838F6">
        <w:rPr>
          <w:lang w:val="en-US"/>
        </w:rPr>
        <w:t xml:space="preserve">[Pct.2 completat prin </w:t>
      </w:r>
      <w:hyperlink r:id="rId17"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[Pct.2 completat prin </w:t>
      </w:r>
      <w:hyperlink r:id="rId18"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md"/>
        <w:rPr>
          <w:lang w:val="en-US"/>
        </w:rPr>
      </w:pPr>
      <w:r w:rsidRPr="00A838F6">
        <w:rPr>
          <w:lang w:val="en-US"/>
        </w:rPr>
        <w:t xml:space="preserve">[Pct.2 în redacţia </w:t>
      </w:r>
      <w:hyperlink r:id="rId19" w:history="1">
        <w:r w:rsidRPr="00A838F6">
          <w:rPr>
            <w:rStyle w:val="Hyperlink"/>
            <w:lang w:val="en-US"/>
          </w:rPr>
          <w:t>Hot.Guv. nr.513 din 31.05.2000</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3.</w:t>
      </w:r>
      <w:r w:rsidRPr="00A838F6">
        <w:rPr>
          <w:lang w:val="en-US"/>
        </w:rPr>
        <w:t xml:space="preserve"> În media lunară a recompenselor, plăţilor, sporurilor şi suplimentelor se includ recompensele, plăţile, sporurile şi suplimentele care, conform legislaţiei în vigoare, sînt acordate permanent. </w:t>
      </w:r>
    </w:p>
    <w:p w:rsidR="00951C99" w:rsidRPr="00A838F6" w:rsidRDefault="00951C99" w:rsidP="00A838F6">
      <w:pPr>
        <w:pStyle w:val="NormalWeb"/>
        <w:rPr>
          <w:lang w:val="en-US"/>
        </w:rPr>
      </w:pPr>
      <w:r w:rsidRPr="00A838F6">
        <w:rPr>
          <w:lang w:val="en-US"/>
        </w:rPr>
        <w:t xml:space="preserve">Totodată, indemnizaţia pentru executarea conştiincioasă a obligaţiunilor de serviciu, pentru disciplină ireproşabilă (premiile militarilor de la întreprinderile autogestionare) şi asistenţa materială se iau în considerare în mărimile real plătite în ultimul an de serviciu, dar nu mai mult decît mărimile prevăzute în anul calendaristic respectiv. </w:t>
      </w:r>
    </w:p>
    <w:p w:rsidR="00951C99" w:rsidRPr="00A838F6" w:rsidRDefault="00951C99" w:rsidP="00A838F6">
      <w:pPr>
        <w:pStyle w:val="NormalWeb"/>
        <w:rPr>
          <w:lang w:val="en-US"/>
        </w:rPr>
      </w:pPr>
      <w:r w:rsidRPr="00A838F6">
        <w:rPr>
          <w:lang w:val="en-US"/>
        </w:rPr>
        <w:t xml:space="preserve">Nu se includ în media lunară a recompenselor, plăţilor, sporurilor şi suplimentelor, primite în ultimul an de serviciu, indemnizaţia de concediere şi plăţile compensatorii. </w:t>
      </w:r>
    </w:p>
    <w:p w:rsidR="00951C99" w:rsidRPr="00A838F6" w:rsidRDefault="00951C99" w:rsidP="00A838F6">
      <w:pPr>
        <w:pStyle w:val="NormalWeb"/>
        <w:rPr>
          <w:lang w:val="en-US"/>
        </w:rPr>
      </w:pPr>
      <w:r w:rsidRPr="00A838F6">
        <w:rPr>
          <w:lang w:val="en-US"/>
        </w:rPr>
        <w:t xml:space="preserve">Se consideră plăţi compensatorii: </w:t>
      </w:r>
    </w:p>
    <w:p w:rsidR="00951C99" w:rsidRPr="00A838F6" w:rsidRDefault="00951C99" w:rsidP="00A838F6">
      <w:pPr>
        <w:pStyle w:val="NormalWeb"/>
        <w:rPr>
          <w:lang w:val="en-US"/>
        </w:rPr>
      </w:pPr>
      <w:r w:rsidRPr="00A838F6">
        <w:rPr>
          <w:lang w:val="en-US"/>
        </w:rPr>
        <w:t xml:space="preserve">compensaţia pentru concediul nefolosit; </w:t>
      </w:r>
    </w:p>
    <w:p w:rsidR="00951C99" w:rsidRPr="00A838F6" w:rsidRDefault="00951C99" w:rsidP="00A838F6">
      <w:pPr>
        <w:pStyle w:val="NormalWeb"/>
        <w:rPr>
          <w:lang w:val="en-US"/>
        </w:rPr>
      </w:pPr>
      <w:r w:rsidRPr="00A838F6">
        <w:rPr>
          <w:lang w:val="en-US"/>
        </w:rPr>
        <w:t xml:space="preserve">compensaţia în schimbul raţiei alimentare; </w:t>
      </w:r>
    </w:p>
    <w:p w:rsidR="00951C99" w:rsidRPr="00A838F6" w:rsidRDefault="00951C99" w:rsidP="00A838F6">
      <w:pPr>
        <w:pStyle w:val="NormalWeb"/>
        <w:rPr>
          <w:lang w:val="en-US"/>
        </w:rPr>
      </w:pPr>
      <w:r w:rsidRPr="00A838F6">
        <w:rPr>
          <w:lang w:val="en-US"/>
        </w:rPr>
        <w:t xml:space="preserve">compensaţia în schimbul echipamentului; </w:t>
      </w:r>
    </w:p>
    <w:p w:rsidR="00951C99" w:rsidRPr="00A838F6" w:rsidRDefault="00951C99" w:rsidP="00A838F6">
      <w:pPr>
        <w:pStyle w:val="NormalWeb"/>
        <w:rPr>
          <w:lang w:val="en-US"/>
        </w:rPr>
      </w:pPr>
      <w:r w:rsidRPr="00A838F6">
        <w:rPr>
          <w:lang w:val="en-US"/>
        </w:rPr>
        <w:t xml:space="preserve">compensaţia pentru mutilare sau altă daună pricinuită sănătăţii; </w:t>
      </w:r>
    </w:p>
    <w:p w:rsidR="00951C99" w:rsidRPr="00A838F6" w:rsidRDefault="00951C99" w:rsidP="00A838F6">
      <w:pPr>
        <w:pStyle w:val="NormalWeb"/>
        <w:rPr>
          <w:lang w:val="en-US"/>
        </w:rPr>
      </w:pPr>
      <w:r w:rsidRPr="00A838F6">
        <w:rPr>
          <w:lang w:val="en-US"/>
        </w:rPr>
        <w:t xml:space="preserve">compensaţia pentru închirierea spaţiului locativ; </w:t>
      </w:r>
    </w:p>
    <w:p w:rsidR="00951C99" w:rsidRPr="00A838F6" w:rsidRDefault="00951C99" w:rsidP="00A838F6">
      <w:pPr>
        <w:pStyle w:val="NormalWeb"/>
        <w:rPr>
          <w:lang w:val="en-US"/>
        </w:rPr>
      </w:pPr>
      <w:r w:rsidRPr="00A838F6">
        <w:rPr>
          <w:lang w:val="en-US"/>
        </w:rPr>
        <w:t xml:space="preserve">indemnizaţiile de transfer; </w:t>
      </w:r>
    </w:p>
    <w:p w:rsidR="00951C99" w:rsidRPr="00A838F6" w:rsidRDefault="00951C99" w:rsidP="00A838F6">
      <w:pPr>
        <w:pStyle w:val="NormalWeb"/>
        <w:rPr>
          <w:lang w:val="en-US"/>
        </w:rPr>
      </w:pPr>
      <w:r w:rsidRPr="00A838F6">
        <w:rPr>
          <w:lang w:val="en-US"/>
        </w:rPr>
        <w:t xml:space="preserve">plăţile de asigurare; </w:t>
      </w:r>
    </w:p>
    <w:p w:rsidR="00951C99" w:rsidRPr="00A838F6" w:rsidRDefault="00951C99" w:rsidP="00A838F6">
      <w:pPr>
        <w:pStyle w:val="NormalWeb"/>
        <w:rPr>
          <w:lang w:val="en-US"/>
        </w:rPr>
      </w:pPr>
      <w:r w:rsidRPr="00A838F6">
        <w:rPr>
          <w:lang w:val="en-US"/>
        </w:rPr>
        <w:t xml:space="preserve">indemnizaţiile de instalare, diurnele şi alte plăţi, raportate la cheltuielile de deplasare, precum şi sporurile şi suplimentele la salariu, care se plătesc în loc de diurnă; </w:t>
      </w:r>
    </w:p>
    <w:p w:rsidR="00951C99" w:rsidRPr="00A838F6" w:rsidRDefault="00951C99" w:rsidP="00A838F6">
      <w:pPr>
        <w:pStyle w:val="NormalWeb"/>
        <w:rPr>
          <w:lang w:val="en-US"/>
        </w:rPr>
      </w:pPr>
      <w:r w:rsidRPr="00A838F6">
        <w:rPr>
          <w:lang w:val="en-US"/>
        </w:rPr>
        <w:t xml:space="preserve">indemnizaţiile lunare în mărimea unui salariu pentru efectivul de trupă şi corpul de comandă ale Departamentului pentru combaterea crimei organizate şi corupţiei al Ministerului Afacerilor Interne; </w:t>
      </w:r>
    </w:p>
    <w:p w:rsidR="00951C99" w:rsidRPr="00A838F6" w:rsidRDefault="00951C99" w:rsidP="00A838F6">
      <w:pPr>
        <w:pStyle w:val="NormalWeb"/>
        <w:rPr>
          <w:lang w:val="en-US"/>
        </w:rPr>
      </w:pPr>
      <w:r w:rsidRPr="00A838F6">
        <w:rPr>
          <w:lang w:val="en-US"/>
        </w:rPr>
        <w:t xml:space="preserve">majorările la salariile de funcţie, plătite în timpul aflării în Forţele de menţinere a păcii, precum şi colaboratorilor instituţiilor penitenciare dislocate în or.Bender; </w:t>
      </w:r>
    </w:p>
    <w:p w:rsidR="00951C99" w:rsidRPr="00A838F6" w:rsidRDefault="00951C99" w:rsidP="00A838F6">
      <w:pPr>
        <w:pStyle w:val="NormalWeb"/>
        <w:rPr>
          <w:lang w:val="en-US"/>
        </w:rPr>
      </w:pPr>
      <w:r w:rsidRPr="00A838F6">
        <w:rPr>
          <w:lang w:val="en-US"/>
        </w:rPr>
        <w:t xml:space="preserve">plăţile stimulatorii cu caracter unic (inclusiv premiile), acordate cu prilejul jubileelor şi pentru muncă sîrguincioasă; </w:t>
      </w:r>
    </w:p>
    <w:p w:rsidR="00951C99" w:rsidRPr="00A838F6" w:rsidRDefault="00951C99" w:rsidP="00A838F6">
      <w:pPr>
        <w:pStyle w:val="NormalWeb"/>
        <w:rPr>
          <w:lang w:val="en-US"/>
        </w:rPr>
      </w:pPr>
      <w:r w:rsidRPr="00A838F6">
        <w:rPr>
          <w:lang w:val="en-US"/>
        </w:rPr>
        <w:t xml:space="preserve">pensiile şi alte plăţi cu caracter unic şi compensatoriu. </w:t>
      </w:r>
    </w:p>
    <w:p w:rsidR="00951C99" w:rsidRPr="00A838F6" w:rsidRDefault="00951C99" w:rsidP="00A838F6">
      <w:pPr>
        <w:pStyle w:val="md"/>
        <w:rPr>
          <w:lang w:val="en-US"/>
        </w:rPr>
      </w:pPr>
      <w:r w:rsidRPr="00A838F6">
        <w:rPr>
          <w:lang w:val="en-US"/>
        </w:rPr>
        <w:t xml:space="preserve">[Pct.3 modificat prin </w:t>
      </w:r>
      <w:hyperlink r:id="rId20" w:history="1">
        <w:r w:rsidRPr="00A838F6">
          <w:rPr>
            <w:rStyle w:val="Hyperlink"/>
            <w:lang w:val="en-US"/>
          </w:rPr>
          <w:t>Hot.Guv. nr.869 din 05.09.2018</w:t>
        </w:r>
      </w:hyperlink>
      <w:r w:rsidRPr="00A838F6">
        <w:rPr>
          <w:lang w:val="en-US"/>
        </w:rPr>
        <w:t xml:space="preserve">, în vigoare 28.09.2018] </w:t>
      </w:r>
    </w:p>
    <w:p w:rsidR="00951C99" w:rsidRPr="00A838F6" w:rsidRDefault="00951C99" w:rsidP="00A838F6">
      <w:pPr>
        <w:pStyle w:val="md"/>
        <w:rPr>
          <w:lang w:val="en-US"/>
        </w:rPr>
      </w:pPr>
      <w:r w:rsidRPr="00A838F6">
        <w:rPr>
          <w:lang w:val="en-US"/>
        </w:rPr>
        <w:t xml:space="preserve">[Pct.3 în redacţia </w:t>
      </w:r>
      <w:hyperlink r:id="rId21" w:history="1">
        <w:r w:rsidRPr="00A838F6">
          <w:rPr>
            <w:rStyle w:val="Hyperlink"/>
            <w:lang w:val="en-US"/>
          </w:rPr>
          <w:t>Hot.Guv. nr.513 din 31.05.2000</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 xml:space="preserve">4. </w:t>
      </w:r>
      <w:r w:rsidRPr="00A838F6">
        <w:rPr>
          <w:lang w:val="en-US"/>
        </w:rPr>
        <w:t xml:space="preserve">Pentru calcularea mediei lunare a recompenselor, plăţilor, sporurilor şi suplimentelor se stabilesc următoarele perioade de decontare: </w:t>
      </w:r>
    </w:p>
    <w:p w:rsidR="00951C99" w:rsidRPr="00A838F6" w:rsidRDefault="00951C99" w:rsidP="00A838F6">
      <w:pPr>
        <w:pStyle w:val="NormalWeb"/>
        <w:rPr>
          <w:lang w:val="en-US"/>
        </w:rPr>
      </w:pPr>
      <w:r w:rsidRPr="00A838F6">
        <w:rPr>
          <w:lang w:val="en-US"/>
        </w:rPr>
        <w:t xml:space="preserve">a) militarilor,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 ultimele 12 luni calendaristice precedente concedierii (decedării) (de la data de 1 pînă la data de 1); </w:t>
      </w:r>
    </w:p>
    <w:p w:rsidR="00951C99" w:rsidRPr="00A838F6" w:rsidRDefault="00951C99" w:rsidP="00A838F6">
      <w:pPr>
        <w:pStyle w:val="NormalWeb"/>
        <w:rPr>
          <w:lang w:val="en-US"/>
        </w:rPr>
      </w:pPr>
      <w:r w:rsidRPr="00A838F6">
        <w:rPr>
          <w:lang w:val="en-US"/>
        </w:rPr>
        <w:t xml:space="preserve">b) militarilor, persoanelor din corpul de comandă şi din trupele organelor afacerilor interne şi funcţionarilor publici cu statut special din cadrul sistemului administraţiei penitenciare, persoanelor din corpul de ofiţeri şi subofiţeri al Poliţiei de Frontieră, care au îndeplinit serviciul mai puţin de un an, li se iau în calcul lunile calendaristice precedente concedierii (decedării) (de la data de 1 pînă la data de 1), iar militarilor, persoanelor din corpul de comandă şi din trupele organelor afacerilor interne şi funcţionarilor publici cu statut special din cadrul sistemului administraţiei penitenciare, precum şi membrilor familiilor lor din rîndurile pensionarilor – 12 luni calendaristice; </w:t>
      </w:r>
    </w:p>
    <w:p w:rsidR="00951C99" w:rsidRPr="00A838F6" w:rsidRDefault="00951C99" w:rsidP="00A838F6">
      <w:pPr>
        <w:pStyle w:val="NormalWeb"/>
        <w:rPr>
          <w:lang w:val="en-US"/>
        </w:rPr>
      </w:pPr>
      <w:r w:rsidRPr="00A838F6">
        <w:rPr>
          <w:lang w:val="en-US"/>
        </w:rPr>
        <w:t xml:space="preserve">c) pentru militarii, persoanele din corpul de comandă şi din trupele organelor afacerilor interne şi funcţionarilor publici cu statut special din cadrul sistemului administraţiei penitenciare, persoanele din corpul de ofiţeri şi subofiţeri al Poliţiei de Frontieră, care s-au aflat în serviciu mai puţin de o lună, perioada de decontare se calculează ca o lună calendaristică deplină. </w:t>
      </w:r>
    </w:p>
    <w:p w:rsidR="00951C99" w:rsidRPr="00A838F6" w:rsidRDefault="00951C99" w:rsidP="00A838F6">
      <w:pPr>
        <w:pStyle w:val="NormalWeb"/>
        <w:rPr>
          <w:lang w:val="en-US"/>
        </w:rPr>
      </w:pPr>
      <w:r w:rsidRPr="00A838F6">
        <w:rPr>
          <w:lang w:val="en-US"/>
        </w:rPr>
        <w:t xml:space="preserve">Media lunară a recompenselor, plăţilor, sporurilor şi suplimentelor se deduce astfel: </w:t>
      </w:r>
    </w:p>
    <w:p w:rsidR="00951C99" w:rsidRPr="00A838F6" w:rsidRDefault="00951C99" w:rsidP="00A838F6">
      <w:pPr>
        <w:pStyle w:val="NormalWeb"/>
        <w:rPr>
          <w:lang w:val="en-US"/>
        </w:rPr>
      </w:pPr>
      <w:r w:rsidRPr="00A838F6">
        <w:rPr>
          <w:lang w:val="en-US"/>
        </w:rPr>
        <w:t xml:space="preserve">a) sumele recompenselor, plăţilor, sporurilor şi suplimentelor (cu excepţia celor enumerate în alineatul trei al punctului 3 din prezenta hotărîre) plătite (care trebuiau plătite) în perioada de decontare se adună şi se împart la numărul de luni din perioada de decontare; </w:t>
      </w:r>
    </w:p>
    <w:p w:rsidR="00951C99" w:rsidRPr="00A838F6" w:rsidRDefault="00951C99" w:rsidP="00A838F6">
      <w:pPr>
        <w:pStyle w:val="NormalWeb"/>
        <w:rPr>
          <w:lang w:val="en-US"/>
        </w:rPr>
      </w:pPr>
      <w:r w:rsidRPr="00A838F6">
        <w:rPr>
          <w:lang w:val="en-US"/>
        </w:rPr>
        <w:t xml:space="preserve">b) pentru persoanele concediate pînă la punerea în aplicare a </w:t>
      </w:r>
      <w:hyperlink r:id="rId22" w:history="1">
        <w:r w:rsidRPr="00A838F6">
          <w:rPr>
            <w:rStyle w:val="Hyperlink"/>
            <w:lang w:val="en-US"/>
          </w:rPr>
          <w:t>Legii nr.1426-XIII din 23 decembrie 1997</w:t>
        </w:r>
      </w:hyperlink>
      <w:r w:rsidRPr="00A838F6">
        <w:rPr>
          <w:lang w:val="en-US"/>
        </w:rPr>
        <w:t xml:space="preserve">, sumele recompenselor, plăţilor, sporurilor şi suplimentelor prevăzute pentru stabilirea pensiei categoriilor respective de militari, persoanelor din corpul de comandă şi din trupele organelor afacerilor interne şi funcţionarilor publici cu statut special din cadrul sistemului administraţiei penitenciare, care îndeplinesc serviciul, se adună şi se împart la numărul de luni din perioada de decontare. </w:t>
      </w:r>
    </w:p>
    <w:p w:rsidR="00951C99" w:rsidRPr="00A838F6" w:rsidRDefault="00951C99" w:rsidP="00A838F6">
      <w:pPr>
        <w:pStyle w:val="md"/>
        <w:rPr>
          <w:lang w:val="en-US"/>
        </w:rPr>
      </w:pPr>
      <w:r w:rsidRPr="00A838F6">
        <w:rPr>
          <w:lang w:val="en-US"/>
        </w:rPr>
        <w:t xml:space="preserve">[Pct.4 completat prin </w:t>
      </w:r>
      <w:hyperlink r:id="rId23"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[Pct.4 completat prin </w:t>
      </w:r>
      <w:hyperlink r:id="rId24"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md"/>
        <w:rPr>
          <w:lang w:val="en-US"/>
        </w:rPr>
      </w:pPr>
      <w:r w:rsidRPr="00A838F6">
        <w:rPr>
          <w:lang w:val="en-US"/>
        </w:rPr>
        <w:t xml:space="preserve">[Pct.4 în redacţia </w:t>
      </w:r>
      <w:hyperlink r:id="rId25" w:history="1">
        <w:r w:rsidRPr="00A838F6">
          <w:rPr>
            <w:rStyle w:val="Hyperlink"/>
            <w:lang w:val="en-US"/>
          </w:rPr>
          <w:t>Hot.Guv. nr.513 din 31.05.2000</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5.</w:t>
      </w:r>
      <w:r w:rsidRPr="00A838F6">
        <w:rPr>
          <w:lang w:val="en-US"/>
        </w:rPr>
        <w:t xml:space="preserve"> Soţiilor generalilor, persoanelor din corpul superior de comandă al organelor afacerilor interne, Poliţiei de Frontieră şi a funcţionarilor publici cu statut special din cadrul sistemului administraţiei penitenciare, colaboratorilor din efectivul de ofiţeri superiori şi de comandă suprem ai Centrului Naţional Anticorupţie decedaţi (căzuţi la datorie) în urma unei răniri, contuzionării, infirmităţii survenite în timpul executării obligaţiunilor serviciului special (atribuţiilor de serviciu) li se stabileşte pensie în cazul pierderii întreţinătorului, indiferent de vîrsta şi capacitatea de muncă, dacă ele s-au aflat la întreţinerea lor. </w:t>
      </w:r>
    </w:p>
    <w:p w:rsidR="00951C99" w:rsidRPr="00A838F6" w:rsidRDefault="00951C99" w:rsidP="00A838F6">
      <w:pPr>
        <w:pStyle w:val="md"/>
        <w:rPr>
          <w:lang w:val="en-US"/>
        </w:rPr>
      </w:pPr>
      <w:r w:rsidRPr="00A838F6">
        <w:rPr>
          <w:lang w:val="en-US"/>
        </w:rPr>
        <w:t xml:space="preserve">[Pct.5 completat prin </w:t>
      </w:r>
      <w:hyperlink r:id="rId26"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[Pct.5 modificat prin </w:t>
      </w:r>
      <w:hyperlink r:id="rId27" w:history="1">
        <w:r w:rsidRPr="00A838F6">
          <w:rPr>
            <w:rStyle w:val="Hyperlink"/>
            <w:lang w:val="en-US"/>
          </w:rPr>
          <w:t>Hot.Guv. nr.940 din 04.08.03</w:t>
        </w:r>
      </w:hyperlink>
      <w:r w:rsidRPr="00A838F6">
        <w:rPr>
          <w:lang w:val="en-US"/>
        </w:rPr>
        <w:t xml:space="preserve">, în vigoare 15.08.03] </w:t>
      </w:r>
    </w:p>
    <w:p w:rsidR="00951C99" w:rsidRPr="00A838F6" w:rsidRDefault="00951C99" w:rsidP="00A838F6">
      <w:pPr>
        <w:pStyle w:val="md"/>
        <w:rPr>
          <w:lang w:val="en-US"/>
        </w:rPr>
      </w:pPr>
      <w:r w:rsidRPr="00A838F6">
        <w:rPr>
          <w:lang w:val="en-US"/>
        </w:rPr>
        <w:t xml:space="preserve">[Pct.5 completat prin </w:t>
      </w:r>
      <w:hyperlink r:id="rId28"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6.</w:t>
      </w:r>
      <w:r w:rsidRPr="00A838F6">
        <w:rPr>
          <w:lang w:val="en-US"/>
        </w:rPr>
        <w:t xml:space="preserve"> Pensiile militarilor în termen, ale militarilor care au îndeplinit serviciul prin contract, ale persoanelor din corpul de comandă şi din trupele organelor afacerilor interne, ale funcţionarilor publici cu statut special din cadrul sistemului administraţiei penitenciare, ale ofiţerilor de protecţie şi colaboratorilor organelor securităţii statului, Centrului Naţional Anticorupţie şi ale membrilor familiilor acestora se stabilesc de către Casa Naţională de Asigurări Sociale.</w:t>
      </w:r>
    </w:p>
    <w:p w:rsidR="00951C99" w:rsidRPr="00A838F6" w:rsidRDefault="00951C99" w:rsidP="00A838F6">
      <w:pPr>
        <w:pStyle w:val="md"/>
        <w:rPr>
          <w:lang w:val="en-US"/>
        </w:rPr>
      </w:pPr>
      <w:r w:rsidRPr="00A838F6">
        <w:rPr>
          <w:lang w:val="en-US"/>
        </w:rPr>
        <w:t xml:space="preserve">[Pct.6 în redacţia </w:t>
      </w:r>
      <w:hyperlink r:id="rId29" w:history="1">
        <w:r w:rsidRPr="00A838F6">
          <w:rPr>
            <w:rStyle w:val="Hyperlink"/>
            <w:lang w:val="en-US"/>
          </w:rPr>
          <w:t>Hot.Guv. nr.869 din 05.09.2018</w:t>
        </w:r>
      </w:hyperlink>
      <w:r w:rsidRPr="00A838F6">
        <w:rPr>
          <w:lang w:val="en-US"/>
        </w:rPr>
        <w:t xml:space="preserve">, în vigoare 28.09.2018] </w:t>
      </w:r>
    </w:p>
    <w:p w:rsidR="00951C99" w:rsidRPr="00A838F6" w:rsidRDefault="00951C99" w:rsidP="00A838F6">
      <w:pPr>
        <w:pStyle w:val="md"/>
        <w:rPr>
          <w:lang w:val="en-US"/>
        </w:rPr>
      </w:pPr>
      <w:r w:rsidRPr="00A838F6">
        <w:rPr>
          <w:lang w:val="en-US"/>
        </w:rPr>
        <w:t xml:space="preserve">[Pct.6 modificat prin </w:t>
      </w:r>
      <w:hyperlink r:id="rId30" w:history="1">
        <w:r w:rsidRPr="00A838F6">
          <w:rPr>
            <w:rStyle w:val="Hyperlink"/>
            <w:lang w:val="en-US"/>
          </w:rPr>
          <w:t>Hot.Guv. nr.783 din 01.08.2018</w:t>
        </w:r>
      </w:hyperlink>
      <w:r w:rsidRPr="00A838F6">
        <w:rPr>
          <w:lang w:val="en-US"/>
        </w:rPr>
        <w:t xml:space="preserve">, în vigoare 24.08.2018] </w:t>
      </w:r>
    </w:p>
    <w:p w:rsidR="00951C99" w:rsidRPr="00A838F6" w:rsidRDefault="00951C99" w:rsidP="00A838F6">
      <w:pPr>
        <w:pStyle w:val="md"/>
        <w:rPr>
          <w:lang w:val="en-US"/>
        </w:rPr>
      </w:pPr>
      <w:r w:rsidRPr="00A838F6">
        <w:rPr>
          <w:lang w:val="en-US"/>
        </w:rPr>
        <w:t xml:space="preserve">[Pct.6 modificat prin </w:t>
      </w:r>
      <w:hyperlink r:id="rId31" w:history="1">
        <w:r w:rsidRPr="00A838F6">
          <w:rPr>
            <w:rStyle w:val="Hyperlink"/>
            <w:lang w:val="en-US"/>
          </w:rPr>
          <w:t>Hot.Guv. nr.886 din 28.12.2015</w:t>
        </w:r>
      </w:hyperlink>
      <w:r w:rsidRPr="00A838F6">
        <w:rPr>
          <w:lang w:val="en-US"/>
        </w:rPr>
        <w:t xml:space="preserve"> în vigoare 31.12.2015] </w:t>
      </w:r>
    </w:p>
    <w:p w:rsidR="00951C99" w:rsidRPr="00A838F6" w:rsidRDefault="00951C99" w:rsidP="00A838F6">
      <w:pPr>
        <w:pStyle w:val="md"/>
        <w:rPr>
          <w:lang w:val="en-US"/>
        </w:rPr>
      </w:pPr>
      <w:r w:rsidRPr="00A838F6">
        <w:rPr>
          <w:lang w:val="en-US"/>
        </w:rPr>
        <w:t xml:space="preserve">[Pct.6 în redacţia </w:t>
      </w:r>
      <w:hyperlink r:id="rId32"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[Pct.6 modificat prin </w:t>
      </w:r>
      <w:hyperlink r:id="rId33" w:history="1">
        <w:r w:rsidRPr="00A838F6">
          <w:rPr>
            <w:rStyle w:val="Hyperlink"/>
            <w:lang w:val="en-US"/>
          </w:rPr>
          <w:t>Hot.Guv. nr.1486 din 27.12.2006</w:t>
        </w:r>
      </w:hyperlink>
      <w:r w:rsidRPr="00A838F6">
        <w:rPr>
          <w:lang w:val="en-US"/>
        </w:rPr>
        <w:t xml:space="preserve">, în vigoare 31.12.2006] </w:t>
      </w:r>
    </w:p>
    <w:p w:rsidR="00951C99" w:rsidRPr="00A838F6" w:rsidRDefault="00951C99" w:rsidP="00A838F6">
      <w:pPr>
        <w:pStyle w:val="md"/>
        <w:rPr>
          <w:lang w:val="en-US"/>
        </w:rPr>
      </w:pPr>
      <w:r w:rsidRPr="00A838F6">
        <w:rPr>
          <w:lang w:val="en-US"/>
        </w:rPr>
        <w:t xml:space="preserve">[Pct.6 modificat prin </w:t>
      </w:r>
      <w:hyperlink r:id="rId34" w:history="1">
        <w:r w:rsidRPr="00A838F6">
          <w:rPr>
            <w:rStyle w:val="Hyperlink"/>
            <w:lang w:val="en-US"/>
          </w:rPr>
          <w:t>Hot.Guv. nr.940 din 04.08.03</w:t>
        </w:r>
      </w:hyperlink>
      <w:r w:rsidRPr="00A838F6">
        <w:rPr>
          <w:lang w:val="en-US"/>
        </w:rPr>
        <w:t xml:space="preserve">, în vigoare 15.08.03] </w:t>
      </w:r>
    </w:p>
    <w:p w:rsidR="00951C99" w:rsidRPr="00A838F6" w:rsidRDefault="00951C99" w:rsidP="00A838F6">
      <w:pPr>
        <w:pStyle w:val="md"/>
        <w:rPr>
          <w:lang w:val="en-US"/>
        </w:rPr>
      </w:pPr>
      <w:r w:rsidRPr="00A838F6">
        <w:rPr>
          <w:lang w:val="en-US"/>
        </w:rPr>
        <w:t xml:space="preserve">[Pct.6 completat prin </w:t>
      </w:r>
      <w:hyperlink r:id="rId35"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md"/>
        <w:rPr>
          <w:lang w:val="en-US"/>
        </w:rPr>
      </w:pPr>
      <w:r w:rsidRPr="00A838F6">
        <w:rPr>
          <w:lang w:val="en-US"/>
        </w:rPr>
        <w:t xml:space="preserve">[Pct.6 modificat prin </w:t>
      </w:r>
      <w:hyperlink r:id="rId36" w:history="1">
        <w:r w:rsidRPr="00A838F6">
          <w:rPr>
            <w:rStyle w:val="Hyperlink"/>
            <w:lang w:val="en-US"/>
          </w:rPr>
          <w:t>Hot.Guv. nr.1269 din 20.12.2000</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[Pct.6 completat prin </w:t>
      </w:r>
      <w:hyperlink r:id="rId37" w:history="1">
        <w:r w:rsidRPr="00A838F6">
          <w:rPr>
            <w:rStyle w:val="Hyperlink"/>
            <w:lang w:val="en-US"/>
          </w:rPr>
          <w:t>Hot.Guv. nr.661 din 12.07.99</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[Pct.6 modificat prin </w:t>
      </w:r>
      <w:hyperlink r:id="rId38" w:history="1">
        <w:r w:rsidRPr="00A838F6">
          <w:rPr>
            <w:rStyle w:val="Hyperlink"/>
            <w:lang w:val="en-US"/>
          </w:rPr>
          <w:t>Hot.Guv. nr.555 din 17.06.97</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[Pct.6 completat prin </w:t>
      </w:r>
      <w:hyperlink r:id="rId39" w:history="1">
        <w:r w:rsidRPr="00A838F6">
          <w:rPr>
            <w:rStyle w:val="Hyperlink"/>
            <w:lang w:val="en-US"/>
          </w:rPr>
          <w:t>Hot.Guv. nr.494 din 29.05.97</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[Pct.6 modificat prin </w:t>
      </w:r>
      <w:hyperlink r:id="rId40" w:history="1">
        <w:r w:rsidRPr="00A838F6">
          <w:rPr>
            <w:rStyle w:val="Hyperlink"/>
            <w:lang w:val="en-US"/>
          </w:rPr>
          <w:t>Hot.Guv. nr.415 din 07.05.97</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[Pct.6 modificat prin </w:t>
      </w:r>
      <w:hyperlink r:id="rId41" w:history="1">
        <w:r w:rsidRPr="00A838F6">
          <w:rPr>
            <w:rStyle w:val="Hyperlink"/>
            <w:lang w:val="en-US"/>
          </w:rPr>
          <w:t>Hot.Guv. nr.38 din 26.01.96</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7.</w:t>
      </w:r>
      <w:r w:rsidRPr="00A838F6">
        <w:rPr>
          <w:lang w:val="en-US"/>
        </w:rPr>
        <w:t xml:space="preserve"> Se statuează că la calcularea vechimii în muncă la stabilirea pensiei pentru vechime în muncă conform Legii asigurării cu pensii a militarilor şi a persoanelor din corpul de comandă şi din trupele organelor afacerilor interne şi a funcţionarilor publici cu statut special din cadrul sistemului administraţiei penitenciare se ia în considerare: </w:t>
      </w:r>
    </w:p>
    <w:p w:rsidR="00951C99" w:rsidRPr="00A838F6" w:rsidRDefault="00951C99" w:rsidP="00A838F6">
      <w:pPr>
        <w:pStyle w:val="NormalWeb"/>
        <w:rPr>
          <w:lang w:val="en-US"/>
        </w:rPr>
      </w:pPr>
      <w:r w:rsidRPr="00A838F6">
        <w:rPr>
          <w:lang w:val="en-US"/>
        </w:rPr>
        <w:t xml:space="preserve">a) serviciul militar activ în Armata Naţională a Republicii Moldova, trupele de grăniceri, de carabinieri, Serviciul Protecţiei Civile şi Situaţiilor Excepţionale al Ministerului Afacerilor Interne, alte formaţiuni militare; </w:t>
      </w:r>
    </w:p>
    <w:p w:rsidR="00951C99" w:rsidRPr="00A838F6" w:rsidRDefault="00951C99" w:rsidP="00A838F6">
      <w:pPr>
        <w:pStyle w:val="NormalWeb"/>
        <w:rPr>
          <w:lang w:val="en-US"/>
        </w:rPr>
      </w:pPr>
      <w:r w:rsidRPr="00A838F6">
        <w:rPr>
          <w:lang w:val="en-US"/>
        </w:rPr>
        <w:t xml:space="preserve">b) serviciul în organele securităţii statului, organele afacerilor interne, Poliţia de Frontieră, organele Centrului Naţional Anticorupţie şi în organele sistemului administraţiei penitenciare în funcţii publice cu statut special; </w:t>
      </w:r>
    </w:p>
    <w:p w:rsidR="00951C99" w:rsidRPr="00A838F6" w:rsidRDefault="00951C99" w:rsidP="00A838F6">
      <w:pPr>
        <w:pStyle w:val="NormalWeb"/>
        <w:rPr>
          <w:lang w:val="en-US"/>
        </w:rPr>
      </w:pPr>
      <w:r w:rsidRPr="00A838F6">
        <w:rPr>
          <w:lang w:val="en-US"/>
        </w:rPr>
        <w:t xml:space="preserve">c) perioada activităţii în ministere şi departamente, instituţii şi organizaţii civile, cu menţinerea în serviciul militar activ sau în statele organelor afacerilor interne, Poliţiei de Frontieră, organelor Centrului Naţional Anticorupţie şi a funcţionarilor publici cu statut special din cadrul sistemului administraţiei penitenciare; aflarea în prizonierat, de acesta nu a fost benevol şi dacă militarul aflat în prizonierat nu a săvîrşit infracţiuni împotriva Patriei; timpul aflării sub arest şi ispăşirii pedepsei de către militari, persoanele din corpul de comandă şi din trupele organelor afacerilor interne, corpul de ofiţeri şi subofiţeri al Poliţiei de Frontieră, colaboratorii Centrului Naţional Anticorupţie şi a funcţionarilor publici cu statut special din cadrul sistemului administraţiei penitenciare, traşi în mod neîntemeiat la răspundere penală sau supuşi represiunilor şi reabilitaţi ulterior; durata activităţii în Departamentul de Stat pentru Problemele Militare; </w:t>
      </w:r>
    </w:p>
    <w:p w:rsidR="00951C99" w:rsidRPr="00A838F6" w:rsidRDefault="00951C99" w:rsidP="00A838F6">
      <w:pPr>
        <w:pStyle w:val="NormalWeb"/>
        <w:rPr>
          <w:lang w:val="en-US"/>
        </w:rPr>
      </w:pPr>
      <w:r w:rsidRPr="00A838F6">
        <w:rPr>
          <w:lang w:val="en-US"/>
        </w:rPr>
        <w:t xml:space="preserve">d) în cazul persoanelor din corpul de ofiţeri şi cel de comandă (cu excepţia inferiorilor) din organele afacerilor interne, corpul de ofiţeri al Poliţiei de Frontieră, colaboratorilor Centrului Naţional Anticorupţie şi a funcţionarilor publici cu statut special din cadrul sistemului administraţiei penitenciare – perioada studiilor în instituţiile de învăţămînt superior în diverse domenii, altele decît domeniile milităriei, securităţii şi ordinii publice, la secţia cu frecvenţă, dar cel mult cinci ani, calculîndu-se 6 luni de vechime în muncă pentru 1 an de studii; </w:t>
      </w:r>
    </w:p>
    <w:p w:rsidR="00951C99" w:rsidRPr="00A838F6" w:rsidRDefault="00951C99" w:rsidP="00A838F6">
      <w:pPr>
        <w:pStyle w:val="NormalWeb"/>
        <w:rPr>
          <w:lang w:val="en-US"/>
        </w:rPr>
      </w:pPr>
      <w:r w:rsidRPr="00A838F6">
        <w:rPr>
          <w:lang w:val="en-US"/>
        </w:rPr>
        <w:t xml:space="preserve">e) durata serviciului în Forţele Armate, organele securităţii de stat şi afacerilor interne şi a funcţionarilor publici cu statut special din cadrul sistemului administraţiei penitenciare ale fostei U.R.S.S., precum şi ale altor state, dacă militarii, persoanele din corpul de comandă şi din trupele organelor afacerilor interne şi a funcţionarilor publici cu statut special din cadrul sistemului administraţiei penitenciare, persoanele din corpul de ofiţeri şi subofiţeri al Poliţiei de Frontieră au fost transferate, în modul stabilit, în Armata Naţională, în organele securităţii statului şi afacerilor interne şi a funcţionarilor publici cu statut special din cadrul sistemului administraţiei penitenciare, Serviciul Protecţiei Civile şi Situaţiilor Excepţionale al Ministerului Afacerilor Interne, Poliţia de Frontieră subordonată Ministerului Afacerilor Interne şi alte formaţiuni militare ale Republicii Moldova. </w:t>
      </w:r>
    </w:p>
    <w:p w:rsidR="00951C99" w:rsidRPr="00A838F6" w:rsidRDefault="00951C99" w:rsidP="00A838F6">
      <w:pPr>
        <w:pStyle w:val="NormalWeb"/>
        <w:rPr>
          <w:lang w:val="en-US"/>
        </w:rPr>
      </w:pPr>
      <w:r w:rsidRPr="00A838F6">
        <w:rPr>
          <w:lang w:val="en-US"/>
        </w:rPr>
        <w:t xml:space="preserve">f) durata aflării rezerviştilor la concentrări speciale, legate de participarea la acţiunile militare pentru apărarea integrităţii şi independenţei Republicii Moldova între 2 martie 1992 şi 13 august 1992; </w:t>
      </w:r>
    </w:p>
    <w:p w:rsidR="00951C99" w:rsidRPr="00A838F6" w:rsidRDefault="00951C99" w:rsidP="00A838F6">
      <w:pPr>
        <w:pStyle w:val="NormalWeb"/>
        <w:rPr>
          <w:lang w:val="en-US"/>
        </w:rPr>
      </w:pPr>
      <w:r w:rsidRPr="00A838F6">
        <w:rPr>
          <w:lang w:val="en-US"/>
        </w:rPr>
        <w:t xml:space="preserve">g) timpul de îndeplinire a serviciului în condiţii deosebite – în condiţiile avantajoase respective, inclusiv în condiţiile stabilite de legislaţie pînă la intrarea în vigoare a prezentei hotărîri. </w:t>
      </w:r>
    </w:p>
    <w:p w:rsidR="00951C99" w:rsidRPr="00A838F6" w:rsidRDefault="00951C99" w:rsidP="00A838F6">
      <w:pPr>
        <w:pStyle w:val="NormalWeb"/>
        <w:rPr>
          <w:lang w:val="en-US"/>
        </w:rPr>
      </w:pPr>
      <w:r w:rsidRPr="00A838F6">
        <w:rPr>
          <w:lang w:val="en-US"/>
        </w:rPr>
        <w:t xml:space="preserve">h) perioada de activitate în instituţiile penitenciare în calitate de personal contractual; </w:t>
      </w:r>
    </w:p>
    <w:p w:rsidR="00951C99" w:rsidRPr="00A838F6" w:rsidRDefault="00951C99" w:rsidP="00A838F6">
      <w:pPr>
        <w:pStyle w:val="NormalWeb"/>
        <w:rPr>
          <w:lang w:val="en-US"/>
        </w:rPr>
      </w:pPr>
      <w:r w:rsidRPr="00A838F6">
        <w:rPr>
          <w:lang w:val="en-US"/>
        </w:rPr>
        <w:t xml:space="preserve">i) în cazul colaboratorilor Centrului Naţional Anticorupţie – vechimea în muncă în funcţia de procuror sau anchetator în organele procuraturii, perioada activităţii operative în Garda Financiară. </w:t>
      </w:r>
    </w:p>
    <w:p w:rsidR="00951C99" w:rsidRPr="00A838F6" w:rsidRDefault="00951C99" w:rsidP="00A838F6">
      <w:pPr>
        <w:pStyle w:val="md"/>
        <w:rPr>
          <w:lang w:val="en-US"/>
        </w:rPr>
      </w:pPr>
      <w:r w:rsidRPr="00A838F6">
        <w:rPr>
          <w:lang w:val="en-US"/>
        </w:rPr>
        <w:t xml:space="preserve">[Pct.7 modificat prin </w:t>
      </w:r>
      <w:hyperlink r:id="rId42" w:history="1">
        <w:r w:rsidRPr="00A838F6">
          <w:rPr>
            <w:rStyle w:val="Hyperlink"/>
            <w:lang w:val="en-US"/>
          </w:rPr>
          <w:t>Hot.Guv. nr.869 din 05.09.2018</w:t>
        </w:r>
      </w:hyperlink>
      <w:r w:rsidRPr="00A838F6">
        <w:rPr>
          <w:lang w:val="en-US"/>
        </w:rPr>
        <w:t xml:space="preserve">, în vigoare 28.09.2018] </w:t>
      </w:r>
    </w:p>
    <w:p w:rsidR="00951C99" w:rsidRPr="00A838F6" w:rsidRDefault="00951C99" w:rsidP="00A838F6">
      <w:pPr>
        <w:pStyle w:val="md"/>
        <w:rPr>
          <w:lang w:val="en-US"/>
        </w:rPr>
      </w:pPr>
      <w:r w:rsidRPr="00A838F6">
        <w:rPr>
          <w:lang w:val="en-US"/>
        </w:rPr>
        <w:t xml:space="preserve">[Pct.7 modificat prin </w:t>
      </w:r>
      <w:hyperlink r:id="rId43" w:history="1">
        <w:r w:rsidRPr="00A838F6">
          <w:rPr>
            <w:rStyle w:val="Hyperlink"/>
            <w:lang w:val="en-US"/>
          </w:rPr>
          <w:t>Hot.Guv. nr.783 din 01.08.2018</w:t>
        </w:r>
      </w:hyperlink>
      <w:r w:rsidRPr="00A838F6">
        <w:rPr>
          <w:lang w:val="en-US"/>
        </w:rPr>
        <w:t xml:space="preserve">, în vigoare 24.08.2018] </w:t>
      </w:r>
    </w:p>
    <w:p w:rsidR="00951C99" w:rsidRPr="00A838F6" w:rsidRDefault="00951C99" w:rsidP="00A838F6">
      <w:pPr>
        <w:pStyle w:val="md"/>
        <w:rPr>
          <w:lang w:val="en-US"/>
        </w:rPr>
      </w:pPr>
      <w:r w:rsidRPr="00A838F6">
        <w:rPr>
          <w:lang w:val="en-US"/>
        </w:rPr>
        <w:t xml:space="preserve">[Pct.7 completat prin </w:t>
      </w:r>
      <w:hyperlink r:id="rId44"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[Pct.7 completat prin </w:t>
      </w:r>
      <w:hyperlink r:id="rId45" w:history="1">
        <w:r w:rsidRPr="00A838F6">
          <w:rPr>
            <w:rStyle w:val="Hyperlink"/>
            <w:lang w:val="en-US"/>
          </w:rPr>
          <w:t>Hot.Guv. nr.1092 din 25.10.05</w:t>
        </w:r>
      </w:hyperlink>
      <w:r w:rsidRPr="00A838F6">
        <w:rPr>
          <w:lang w:val="en-US"/>
        </w:rPr>
        <w:t xml:space="preserve">, în vigoare 28.10.05] </w:t>
      </w:r>
    </w:p>
    <w:p w:rsidR="00951C99" w:rsidRPr="00A838F6" w:rsidRDefault="00951C99" w:rsidP="00A838F6">
      <w:pPr>
        <w:pStyle w:val="md"/>
        <w:rPr>
          <w:lang w:val="en-US"/>
        </w:rPr>
      </w:pPr>
      <w:r w:rsidRPr="00A838F6">
        <w:rPr>
          <w:lang w:val="en-US"/>
        </w:rPr>
        <w:t xml:space="preserve">[Pct.7 modificat prin </w:t>
      </w:r>
      <w:hyperlink r:id="rId46" w:history="1">
        <w:r w:rsidRPr="00A838F6">
          <w:rPr>
            <w:rStyle w:val="Hyperlink"/>
            <w:lang w:val="en-US"/>
          </w:rPr>
          <w:t>Hot.Guv. nr.940 din 04.08.03</w:t>
        </w:r>
      </w:hyperlink>
      <w:r w:rsidRPr="00A838F6">
        <w:rPr>
          <w:lang w:val="en-US"/>
        </w:rPr>
        <w:t xml:space="preserve">, în vigoare 15.08.03] </w:t>
      </w:r>
    </w:p>
    <w:p w:rsidR="00951C99" w:rsidRPr="00A838F6" w:rsidRDefault="00951C99" w:rsidP="00A838F6">
      <w:pPr>
        <w:pStyle w:val="md"/>
        <w:rPr>
          <w:lang w:val="en-US"/>
        </w:rPr>
      </w:pPr>
      <w:r w:rsidRPr="00A838F6">
        <w:rPr>
          <w:lang w:val="en-US"/>
        </w:rPr>
        <w:t xml:space="preserve">[Pct.7 completat prin </w:t>
      </w:r>
      <w:hyperlink r:id="rId47"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md"/>
        <w:rPr>
          <w:lang w:val="en-US"/>
        </w:rPr>
      </w:pPr>
      <w:r w:rsidRPr="00A838F6">
        <w:rPr>
          <w:lang w:val="en-US"/>
        </w:rPr>
        <w:t xml:space="preserve">[Pct.7 modificat prin </w:t>
      </w:r>
      <w:hyperlink r:id="rId48" w:history="1">
        <w:r w:rsidRPr="00A838F6">
          <w:rPr>
            <w:rStyle w:val="Hyperlink"/>
            <w:lang w:val="en-US"/>
          </w:rPr>
          <w:t>Hot.Guv. nr.1269 din 20.12.2000</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[Pct.7 completat prin </w:t>
      </w:r>
      <w:hyperlink r:id="rId49" w:history="1">
        <w:r w:rsidRPr="00A838F6">
          <w:rPr>
            <w:rStyle w:val="Hyperlink"/>
            <w:lang w:val="en-US"/>
          </w:rPr>
          <w:t>Hot.Guv. nr.952 din 14.10.97</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[Pct.7 modificat prin </w:t>
      </w:r>
      <w:hyperlink r:id="rId50" w:history="1">
        <w:r w:rsidRPr="00A838F6">
          <w:rPr>
            <w:rStyle w:val="Hyperlink"/>
            <w:lang w:val="en-US"/>
          </w:rPr>
          <w:t>Hot.Guv. nr.415 din 07.05.97</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8.</w:t>
      </w:r>
      <w:r w:rsidRPr="00A838F6">
        <w:rPr>
          <w:lang w:val="en-US"/>
        </w:rPr>
        <w:t xml:space="preserve"> La calcularea vechimii în muncă pentru stabilirea pensiei militarilor care au îndeplinit serviciul prin contract, persoanelor din corpul de comandă şi din trupele organelor afacerilor interne, corpului de ofiţeri şi subofiţeri ai Poliţiei de Frontieră, colaboratorilor Centrului Naţional Anticorupţie şi a funcţionarilor publici cu statut special din cadrul sistemului administraţiei penitenciare, se acordă următoarele înlesniri: </w:t>
      </w:r>
    </w:p>
    <w:p w:rsidR="00951C99" w:rsidRPr="00A838F6" w:rsidRDefault="00951C99" w:rsidP="00A838F6">
      <w:pPr>
        <w:pStyle w:val="NormalWeb"/>
        <w:rPr>
          <w:lang w:val="en-US"/>
        </w:rPr>
      </w:pPr>
      <w:r w:rsidRPr="00A838F6">
        <w:rPr>
          <w:lang w:val="en-US"/>
        </w:rPr>
        <w:t xml:space="preserve">a) trei luni vechime în muncă pentru o lună de serviciu: </w:t>
      </w:r>
    </w:p>
    <w:p w:rsidR="00951C99" w:rsidRPr="00A838F6" w:rsidRDefault="00951C99" w:rsidP="00A838F6">
      <w:pPr>
        <w:pStyle w:val="NormalWeb"/>
        <w:rPr>
          <w:lang w:val="en-US"/>
        </w:rPr>
      </w:pPr>
      <w:r w:rsidRPr="00A838F6">
        <w:rPr>
          <w:lang w:val="en-US"/>
        </w:rPr>
        <w:t xml:space="preserve">durata aflării în contingentul militar sau grupă de observatori abilitate cu dezamorsarea conflictului armat în zona nistreană a Republicii Moldova; </w:t>
      </w:r>
    </w:p>
    <w:p w:rsidR="00951C99" w:rsidRPr="00A838F6" w:rsidRDefault="00951C99" w:rsidP="00A838F6">
      <w:pPr>
        <w:pStyle w:val="NormalWeb"/>
        <w:rPr>
          <w:lang w:val="en-US"/>
        </w:rPr>
      </w:pPr>
      <w:r w:rsidRPr="00A838F6">
        <w:rPr>
          <w:lang w:val="en-US"/>
        </w:rPr>
        <w:t xml:space="preserve">timpul participării la acţiunile militare pentru apărarea integrităţii şi independenţei Republicii Moldova de la 2 martie 1992 la 13 august 1992; </w:t>
      </w:r>
    </w:p>
    <w:p w:rsidR="00951C99" w:rsidRPr="00A838F6" w:rsidRDefault="00951C99" w:rsidP="00A838F6">
      <w:pPr>
        <w:pStyle w:val="NormalWeb"/>
        <w:rPr>
          <w:lang w:val="en-US"/>
        </w:rPr>
      </w:pPr>
      <w:r w:rsidRPr="00A838F6">
        <w:rPr>
          <w:lang w:val="en-US"/>
        </w:rPr>
        <w:t xml:space="preserve">timpul aflării la tratament în instituţiile medicale a persoanelor rănite, contuzionate, devenite infirme sau afectate de o maladie în rezultatul acţiunilor militare pentru apărarea integrităţii şi independenţei Republicii Moldova; </w:t>
      </w:r>
    </w:p>
    <w:p w:rsidR="00951C99" w:rsidRPr="00A838F6" w:rsidRDefault="00951C99" w:rsidP="00A838F6">
      <w:pPr>
        <w:pStyle w:val="NormalWeb"/>
        <w:rPr>
          <w:lang w:val="en-US"/>
        </w:rPr>
      </w:pPr>
      <w:r w:rsidRPr="00A838F6">
        <w:rPr>
          <w:lang w:val="en-US"/>
        </w:rPr>
        <w:t xml:space="preserve">timpul aflării sub arest, detenţiei şi deportării militarilor şi persoanelor din corpul de comandă şi din trupele organelor afacerilor interne, corpului de ofiţeri şi subofiţeri ai Poliţiei de Frontieră, colaboratorilor Centrului Naţional Anticorupţie şi a funcţionarilor publici cu statut special din cadrul sistemului administraţiei penitenciare, supuse represiunilor şi reabilitate ulterior; </w:t>
      </w:r>
    </w:p>
    <w:p w:rsidR="00951C99" w:rsidRPr="00A838F6" w:rsidRDefault="00951C99" w:rsidP="00A838F6">
      <w:pPr>
        <w:pStyle w:val="NormalWeb"/>
        <w:rPr>
          <w:lang w:val="en-US"/>
        </w:rPr>
      </w:pPr>
      <w:r w:rsidRPr="00A838F6">
        <w:rPr>
          <w:lang w:val="en-US"/>
        </w:rPr>
        <w:t>durata aflării în misiuni sau operaţii internaţionale;</w:t>
      </w:r>
    </w:p>
    <w:p w:rsidR="00951C99" w:rsidRPr="00A838F6" w:rsidRDefault="00951C99" w:rsidP="00A838F6">
      <w:pPr>
        <w:pStyle w:val="NormalWeb"/>
        <w:rPr>
          <w:lang w:val="en-US"/>
        </w:rPr>
      </w:pPr>
      <w:r w:rsidRPr="00A838F6">
        <w:rPr>
          <w:lang w:val="en-US"/>
        </w:rPr>
        <w:t xml:space="preserve">b) două luni vechime în muncă pentru o lună de serviciu în activităţi de zbor în aviaţia reactivă şi cu elice – în condiţii stabilite de Ministerul Apărării; </w:t>
      </w:r>
    </w:p>
    <w:p w:rsidR="00951C99" w:rsidRPr="00A838F6" w:rsidRDefault="00951C99" w:rsidP="00A838F6">
      <w:pPr>
        <w:pStyle w:val="NormalWeb"/>
        <w:rPr>
          <w:lang w:val="en-US"/>
        </w:rPr>
      </w:pPr>
      <w:r w:rsidRPr="00A838F6">
        <w:rPr>
          <w:lang w:val="en-US"/>
        </w:rPr>
        <w:t xml:space="preserve">c) o lună şi jumătate vechime în muncă pentru o lună de serviciu: </w:t>
      </w:r>
    </w:p>
    <w:p w:rsidR="00951C99" w:rsidRPr="00A838F6" w:rsidRDefault="00951C99" w:rsidP="00A838F6">
      <w:pPr>
        <w:pStyle w:val="NormalWeb"/>
        <w:rPr>
          <w:lang w:val="en-US"/>
        </w:rPr>
      </w:pPr>
      <w:r w:rsidRPr="00A838F6">
        <w:rPr>
          <w:lang w:val="en-US"/>
        </w:rPr>
        <w:t xml:space="preserve">în aviaţie la desfăşurarea activităţii de zbor (cu excepţia tipurilor de aviaţie indicate în subpunctul “b” al prezentului punct) – în condiţii stabilite de Ministerul Apărării; </w:t>
      </w:r>
    </w:p>
    <w:p w:rsidR="00951C99" w:rsidRPr="00A838F6" w:rsidRDefault="00951C99" w:rsidP="00A838F6">
      <w:pPr>
        <w:pStyle w:val="NormalWeb"/>
        <w:rPr>
          <w:lang w:val="en-US"/>
        </w:rPr>
      </w:pPr>
      <w:r w:rsidRPr="00A838F6">
        <w:rPr>
          <w:lang w:val="en-US"/>
        </w:rPr>
        <w:t xml:space="preserve">în toate funcţiile şi specialităţile de scafandru – în condiţii stabilite de Ministerul Apărării; </w:t>
      </w:r>
    </w:p>
    <w:p w:rsidR="00951C99" w:rsidRPr="00A838F6" w:rsidRDefault="00951C99" w:rsidP="00A838F6">
      <w:pPr>
        <w:pStyle w:val="NormalWeb"/>
        <w:rPr>
          <w:lang w:val="en-US"/>
        </w:rPr>
      </w:pPr>
      <w:r w:rsidRPr="00A838F6">
        <w:rPr>
          <w:lang w:val="en-US"/>
        </w:rPr>
        <w:t xml:space="preserve">în funcţii legate de efectuarea sistematică a salturilor cu paraşuta – în condiţii stabilite de Ministerul Apărării. </w:t>
      </w:r>
    </w:p>
    <w:p w:rsidR="00951C99" w:rsidRPr="00A838F6" w:rsidRDefault="00951C99" w:rsidP="00A838F6">
      <w:pPr>
        <w:pStyle w:val="NormalWeb"/>
        <w:rPr>
          <w:lang w:val="en-US"/>
        </w:rPr>
      </w:pPr>
      <w:r w:rsidRPr="00A838F6">
        <w:rPr>
          <w:lang w:val="en-US"/>
        </w:rPr>
        <w:t xml:space="preserve">în toate funcţiile deţinute în subdiviziunile cu destinaţie specială ale Serviciului de Informaţii şi Securitate al Republicii Moldova, Departamentului Trupelor de Grăniceri, Poliţiei de Frontieră, Ministerului Afacerilor Interne şi Serviciului de Protecţie şi Pază de Stat – în condiţii stabilite, respectiv, de Serviciul de Informaţii şi Securitate al Republicii Moldova, Departamentul Trupelor de Grăniceri, Departamentul Poliţiei de Frontieră, Ministerul Afacerilor Interne şi Serviciul de Protecţie şi Pază de Stat; </w:t>
      </w:r>
    </w:p>
    <w:p w:rsidR="00951C99" w:rsidRPr="00A838F6" w:rsidRDefault="00951C99" w:rsidP="00A838F6">
      <w:pPr>
        <w:pStyle w:val="NormalWeb"/>
        <w:rPr>
          <w:lang w:val="en-US"/>
        </w:rPr>
      </w:pPr>
      <w:r w:rsidRPr="00A838F6">
        <w:rPr>
          <w:lang w:val="en-US"/>
        </w:rPr>
        <w:t xml:space="preserve">la pichetele de grăniceri, posturi, comenduiri, punctele de trecere simplificată a frontierei de stat a persoanelor şi mijloacelor de transport, secţiile de legalizare a documentelor pasagerilor şi mijloacelor de transport ce pleacă peste hotare ale trupelor de grăniceri, secţiile de control al frontierei şi sectoarele Poliţiei de Frontieră; </w:t>
      </w:r>
    </w:p>
    <w:p w:rsidR="00951C99" w:rsidRPr="00A838F6" w:rsidRDefault="00951C99" w:rsidP="00A838F6">
      <w:pPr>
        <w:pStyle w:val="NormalWeb"/>
        <w:rPr>
          <w:lang w:val="en-US"/>
        </w:rPr>
      </w:pPr>
      <w:r w:rsidRPr="00A838F6">
        <w:rPr>
          <w:lang w:val="en-US"/>
        </w:rPr>
        <w:t xml:space="preserve">timpul executării serviciului în subdiviziunile de poliţie dislocate în municipiul Bender şi raionul Dubăsari pe perioada regimului de securitate în zona conflictului armat. </w:t>
      </w:r>
    </w:p>
    <w:p w:rsidR="00951C99" w:rsidRPr="00A838F6" w:rsidRDefault="00951C99" w:rsidP="00A838F6">
      <w:pPr>
        <w:pStyle w:val="NormalWeb"/>
        <w:rPr>
          <w:lang w:val="en-US"/>
        </w:rPr>
      </w:pPr>
      <w:r w:rsidRPr="00A838F6">
        <w:rPr>
          <w:lang w:val="en-US"/>
        </w:rPr>
        <w:t xml:space="preserve">d) două luni vechime în muncă pentru o lună de serviciu: </w:t>
      </w:r>
    </w:p>
    <w:p w:rsidR="00951C99" w:rsidRPr="00A838F6" w:rsidRDefault="00951C99" w:rsidP="00A838F6">
      <w:pPr>
        <w:pStyle w:val="NormalWeb"/>
        <w:rPr>
          <w:lang w:val="en-US"/>
        </w:rPr>
      </w:pPr>
      <w:r w:rsidRPr="00A838F6">
        <w:rPr>
          <w:lang w:val="en-US"/>
        </w:rPr>
        <w:t xml:space="preserve">în instituţii penitenciare de tip închis, izolatoarele de urmărire penală, casele de arest şi instituţiile destinate pentru deţinerea şi tratarea bolnavilor contagioşi şi bolnavilor psihici, precum şi la lucrări de subteran; </w:t>
      </w:r>
    </w:p>
    <w:p w:rsidR="00951C99" w:rsidRPr="00A838F6" w:rsidRDefault="00951C99" w:rsidP="00A838F6">
      <w:pPr>
        <w:pStyle w:val="NormalWeb"/>
        <w:rPr>
          <w:lang w:val="en-US"/>
        </w:rPr>
      </w:pPr>
      <w:r w:rsidRPr="00A838F6">
        <w:rPr>
          <w:lang w:val="en-US"/>
        </w:rPr>
        <w:t xml:space="preserve">e) o lună şi jumătate vechime în muncă pentru o lună de serviciu: </w:t>
      </w:r>
    </w:p>
    <w:p w:rsidR="00951C99" w:rsidRPr="00A838F6" w:rsidRDefault="00951C99" w:rsidP="00A838F6">
      <w:pPr>
        <w:pStyle w:val="NormalWeb"/>
        <w:rPr>
          <w:lang w:val="en-US"/>
        </w:rPr>
      </w:pPr>
      <w:r w:rsidRPr="00A838F6">
        <w:rPr>
          <w:lang w:val="en-US"/>
        </w:rPr>
        <w:t xml:space="preserve">în celelalte instituţii penitenciare, în Administraţia Naţională a Penitenciarelor, precum şi în subdiviziunile acestuia care îşi desfăşoară activitatea în locurile de privaţiune de libertate; </w:t>
      </w:r>
    </w:p>
    <w:p w:rsidR="00951C99" w:rsidRPr="00A838F6" w:rsidRDefault="00951C99" w:rsidP="00A838F6">
      <w:pPr>
        <w:pStyle w:val="NormalWeb"/>
        <w:rPr>
          <w:lang w:val="en-US"/>
        </w:rPr>
      </w:pPr>
      <w:r w:rsidRPr="00A838F6">
        <w:rPr>
          <w:lang w:val="en-US"/>
        </w:rPr>
        <w:t xml:space="preserve">f) patru luni vechime în muncă pentru trei luni de serviciu: </w:t>
      </w:r>
    </w:p>
    <w:p w:rsidR="00951C99" w:rsidRPr="00A838F6" w:rsidRDefault="00951C99" w:rsidP="00A838F6">
      <w:pPr>
        <w:pStyle w:val="NormalWeb"/>
        <w:rPr>
          <w:lang w:val="en-US"/>
        </w:rPr>
      </w:pPr>
      <w:r w:rsidRPr="00A838F6">
        <w:rPr>
          <w:lang w:val="en-US"/>
        </w:rPr>
        <w:t xml:space="preserve">în instituţiile de reeducare şi în instituţiile de reabilitare socială. </w:t>
      </w:r>
    </w:p>
    <w:p w:rsidR="00951C99" w:rsidRPr="00A838F6" w:rsidRDefault="00951C99" w:rsidP="00A838F6">
      <w:pPr>
        <w:pStyle w:val="NormalWeb"/>
        <w:rPr>
          <w:lang w:val="en-US"/>
        </w:rPr>
      </w:pPr>
      <w:r w:rsidRPr="00A838F6">
        <w:rPr>
          <w:lang w:val="en-US"/>
        </w:rPr>
        <w:t xml:space="preserve">j) militarilor înrolaţi benevol în serviciu în organele securităţii statului li se calculează un an de serviciu militar pentru doi ani de vechime în muncă, dar cel mult 10 ani; </w:t>
      </w:r>
    </w:p>
    <w:p w:rsidR="00951C99" w:rsidRPr="00A838F6" w:rsidRDefault="00951C99" w:rsidP="00A838F6">
      <w:pPr>
        <w:pStyle w:val="NormalWeb"/>
        <w:rPr>
          <w:lang w:val="en-US"/>
        </w:rPr>
      </w:pPr>
      <w:r w:rsidRPr="00A838F6">
        <w:rPr>
          <w:lang w:val="en-US"/>
        </w:rPr>
        <w:t xml:space="preserve">în cazuri excepţionale conducătorii organelor securităţii statului sînt în drept să decidă includerea în stagiul militar a vechimii în muncă a cetăţenilor Republicii Moldova înrolaţi în serviciu militar în organele securităţii statului, calculîndu-se pentru un an de muncă – un an de serviciu militar; </w:t>
      </w:r>
    </w:p>
    <w:p w:rsidR="00951C99" w:rsidRPr="00A838F6" w:rsidRDefault="00951C99" w:rsidP="00A838F6">
      <w:pPr>
        <w:pStyle w:val="NormalWeb"/>
        <w:rPr>
          <w:lang w:val="en-US"/>
        </w:rPr>
      </w:pPr>
      <w:r w:rsidRPr="00A838F6">
        <w:rPr>
          <w:lang w:val="en-US"/>
        </w:rPr>
        <w:t xml:space="preserve">k) doi ani de vechime în muncă în autorităţile publice, în activitatea financiară, economică, de contabilitate şi juridică pentru un an de serviciu, dar nu mai mult de 10 ani de serviciu – colaboratorilor Centrului Naţional Anticorupţie. </w:t>
      </w:r>
    </w:p>
    <w:p w:rsidR="00951C99" w:rsidRPr="00A838F6" w:rsidRDefault="00951C99" w:rsidP="00A838F6">
      <w:pPr>
        <w:pStyle w:val="md"/>
        <w:rPr>
          <w:lang w:val="en-US"/>
        </w:rPr>
      </w:pPr>
      <w:r w:rsidRPr="00A838F6">
        <w:rPr>
          <w:lang w:val="en-US"/>
        </w:rPr>
        <w:t xml:space="preserve">[Pct.8 modificat prin </w:t>
      </w:r>
      <w:hyperlink r:id="rId51" w:history="1">
        <w:r w:rsidRPr="00A838F6">
          <w:rPr>
            <w:rStyle w:val="Hyperlink"/>
            <w:lang w:val="en-US"/>
          </w:rPr>
          <w:t>Hot.Guv. nr.869 din 05.09.2018</w:t>
        </w:r>
      </w:hyperlink>
      <w:r w:rsidRPr="00A838F6">
        <w:rPr>
          <w:lang w:val="en-US"/>
        </w:rPr>
        <w:t xml:space="preserve">, în vigoare 28.09.2018] </w:t>
      </w:r>
    </w:p>
    <w:p w:rsidR="00951C99" w:rsidRPr="00A838F6" w:rsidRDefault="00951C99" w:rsidP="00A838F6">
      <w:pPr>
        <w:pStyle w:val="md"/>
        <w:rPr>
          <w:lang w:val="en-US"/>
        </w:rPr>
      </w:pPr>
      <w:r w:rsidRPr="00A838F6">
        <w:rPr>
          <w:lang w:val="en-US"/>
        </w:rPr>
        <w:t xml:space="preserve">[Pct.8 modificat prin </w:t>
      </w:r>
      <w:hyperlink r:id="rId52" w:history="1">
        <w:r w:rsidRPr="00A838F6">
          <w:rPr>
            <w:rStyle w:val="Hyperlink"/>
            <w:lang w:val="en-US"/>
          </w:rPr>
          <w:t>Hot.Guv. nr.783 din 01.08.2018</w:t>
        </w:r>
      </w:hyperlink>
      <w:r w:rsidRPr="00A838F6">
        <w:rPr>
          <w:lang w:val="en-US"/>
        </w:rPr>
        <w:t xml:space="preserve">, în vigoare 24.08.2018] </w:t>
      </w:r>
    </w:p>
    <w:p w:rsidR="00951C99" w:rsidRPr="00A838F6" w:rsidRDefault="00951C99" w:rsidP="00A838F6">
      <w:pPr>
        <w:pStyle w:val="md"/>
        <w:rPr>
          <w:lang w:val="en-US"/>
        </w:rPr>
      </w:pPr>
      <w:r w:rsidRPr="00A838F6">
        <w:rPr>
          <w:lang w:val="en-US"/>
        </w:rPr>
        <w:t xml:space="preserve">[Pct.8 completat prin </w:t>
      </w:r>
      <w:hyperlink r:id="rId53"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[Pct.8 modificat prin </w:t>
      </w:r>
      <w:hyperlink r:id="rId54" w:history="1">
        <w:r w:rsidRPr="00A838F6">
          <w:rPr>
            <w:rStyle w:val="Hyperlink"/>
            <w:lang w:val="en-US"/>
          </w:rPr>
          <w:t>Hot.Guv. nr.273 din 02.05.2012</w:t>
        </w:r>
      </w:hyperlink>
      <w:r w:rsidRPr="00A838F6">
        <w:rPr>
          <w:lang w:val="en-US"/>
        </w:rPr>
        <w:t>, în vigoare 11.05.2012]</w:t>
      </w:r>
    </w:p>
    <w:p w:rsidR="00951C99" w:rsidRPr="00A838F6" w:rsidRDefault="00951C99" w:rsidP="00A838F6">
      <w:pPr>
        <w:pStyle w:val="md"/>
        <w:rPr>
          <w:lang w:val="en-US"/>
        </w:rPr>
      </w:pPr>
      <w:r w:rsidRPr="00A838F6">
        <w:rPr>
          <w:lang w:val="en-US"/>
        </w:rPr>
        <w:t xml:space="preserve">[Pct.8 modificat prin </w:t>
      </w:r>
      <w:hyperlink r:id="rId55" w:history="1">
        <w:r w:rsidRPr="00A838F6">
          <w:rPr>
            <w:rStyle w:val="Hyperlink"/>
            <w:lang w:val="en-US"/>
          </w:rPr>
          <w:t>Hot.Guv. nr.509 din 21.06.2010</w:t>
        </w:r>
      </w:hyperlink>
      <w:r w:rsidRPr="00A838F6">
        <w:rPr>
          <w:lang w:val="en-US"/>
        </w:rPr>
        <w:t>, în vigoare 26.06.2010]</w:t>
      </w:r>
    </w:p>
    <w:p w:rsidR="00951C99" w:rsidRPr="00A838F6" w:rsidRDefault="00951C99" w:rsidP="00A838F6">
      <w:pPr>
        <w:pStyle w:val="md"/>
        <w:rPr>
          <w:lang w:val="en-US"/>
        </w:rPr>
      </w:pPr>
      <w:r w:rsidRPr="00A838F6">
        <w:rPr>
          <w:lang w:val="en-US"/>
        </w:rPr>
        <w:t xml:space="preserve">[Pct.8 completat prin </w:t>
      </w:r>
      <w:hyperlink r:id="rId56" w:history="1">
        <w:r w:rsidRPr="00A838F6">
          <w:rPr>
            <w:rStyle w:val="Hyperlink"/>
            <w:lang w:val="en-US"/>
          </w:rPr>
          <w:t>Hot.Guv. nr.1092 din 25.10.05</w:t>
        </w:r>
      </w:hyperlink>
      <w:r w:rsidRPr="00A838F6">
        <w:rPr>
          <w:lang w:val="en-US"/>
        </w:rPr>
        <w:t xml:space="preserve">, în vigoare 28.10.05] </w:t>
      </w:r>
    </w:p>
    <w:p w:rsidR="00951C99" w:rsidRPr="00A838F6" w:rsidRDefault="00951C99" w:rsidP="00A838F6">
      <w:pPr>
        <w:pStyle w:val="md"/>
        <w:rPr>
          <w:lang w:val="en-US"/>
        </w:rPr>
      </w:pPr>
      <w:r w:rsidRPr="00A838F6">
        <w:rPr>
          <w:lang w:val="en-US"/>
        </w:rPr>
        <w:t xml:space="preserve">[Pct.8 modificat prin </w:t>
      </w:r>
      <w:hyperlink r:id="rId57" w:history="1">
        <w:r w:rsidRPr="00A838F6">
          <w:rPr>
            <w:rStyle w:val="Hyperlink"/>
            <w:lang w:val="en-US"/>
          </w:rPr>
          <w:t>Hot.Guv. nr.1110 din 11.09.03</w:t>
        </w:r>
      </w:hyperlink>
      <w:r w:rsidRPr="00A838F6">
        <w:rPr>
          <w:lang w:val="en-US"/>
        </w:rPr>
        <w:t xml:space="preserve">, în vigoare 26.09.03] </w:t>
      </w:r>
    </w:p>
    <w:p w:rsidR="00951C99" w:rsidRPr="00A838F6" w:rsidRDefault="00951C99" w:rsidP="00A838F6">
      <w:pPr>
        <w:pStyle w:val="md"/>
        <w:rPr>
          <w:lang w:val="en-US"/>
        </w:rPr>
      </w:pPr>
      <w:r w:rsidRPr="00A838F6">
        <w:rPr>
          <w:lang w:val="en-US"/>
        </w:rPr>
        <w:t xml:space="preserve">[Pct.8 completat prin </w:t>
      </w:r>
      <w:hyperlink r:id="rId58"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md"/>
        <w:rPr>
          <w:lang w:val="en-US"/>
        </w:rPr>
      </w:pPr>
      <w:r w:rsidRPr="00A838F6">
        <w:rPr>
          <w:lang w:val="en-US"/>
        </w:rPr>
        <w:t xml:space="preserve">[Pct.8 modificat prin </w:t>
      </w:r>
      <w:hyperlink r:id="rId59" w:history="1">
        <w:r w:rsidRPr="00A838F6">
          <w:rPr>
            <w:rStyle w:val="Hyperlink"/>
            <w:lang w:val="en-US"/>
          </w:rPr>
          <w:t>Hot.Guv. nr.1269 din 20.12.2000</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[Pct.8 modificat prin </w:t>
      </w:r>
      <w:hyperlink r:id="rId60" w:history="1">
        <w:r w:rsidRPr="00A838F6">
          <w:rPr>
            <w:rStyle w:val="Hyperlink"/>
            <w:lang w:val="en-US"/>
          </w:rPr>
          <w:t>Hot.Guv. nr.499 din 01.06.99</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[Pct.8 completat prin </w:t>
      </w:r>
      <w:hyperlink r:id="rId61" w:history="1">
        <w:r w:rsidRPr="00A838F6">
          <w:rPr>
            <w:rStyle w:val="Hyperlink"/>
            <w:lang w:val="en-US"/>
          </w:rPr>
          <w:t>Hot.Guv. nr.1183 din 23.12.97</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[Pct.8 modificat prin </w:t>
      </w:r>
      <w:hyperlink r:id="rId62" w:history="1">
        <w:r w:rsidRPr="00A838F6">
          <w:rPr>
            <w:rStyle w:val="Hyperlink"/>
            <w:lang w:val="en-US"/>
          </w:rPr>
          <w:t>Hot.Guv. nr.661 din 12.07.99</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[Pct.8 completat prin </w:t>
      </w:r>
      <w:hyperlink r:id="rId63" w:history="1">
        <w:r w:rsidRPr="00A838F6">
          <w:rPr>
            <w:rStyle w:val="Hyperlink"/>
            <w:lang w:val="en-US"/>
          </w:rPr>
          <w:t>Hot.Guv. nr.555 din 17.06.97</w:t>
        </w:r>
      </w:hyperlink>
      <w:r w:rsidRPr="00A838F6">
        <w:rPr>
          <w:lang w:val="en-US"/>
        </w:rPr>
        <w:t xml:space="preserve">] </w:t>
      </w:r>
    </w:p>
    <w:p w:rsidR="00951C99" w:rsidRPr="00A838F6" w:rsidRDefault="00951C99" w:rsidP="00A838F6">
      <w:pPr>
        <w:pStyle w:val="md"/>
        <w:rPr>
          <w:lang w:val="en-US"/>
        </w:rPr>
      </w:pPr>
      <w:r w:rsidRPr="00A838F6">
        <w:rPr>
          <w:lang w:val="en-US"/>
        </w:rPr>
        <w:t xml:space="preserve">[Pct.8 completat prin </w:t>
      </w:r>
      <w:hyperlink r:id="rId64" w:history="1">
        <w:r w:rsidRPr="00A838F6">
          <w:rPr>
            <w:rStyle w:val="Hyperlink"/>
            <w:lang w:val="en-US"/>
          </w:rPr>
          <w:t>Hot.Guv. nr.494 din 29.05.97</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9.</w:t>
      </w:r>
      <w:r w:rsidRPr="00A838F6">
        <w:rPr>
          <w:lang w:val="en-US"/>
        </w:rPr>
        <w:t xml:space="preserve"> Se stabileşte că serviciul militar în termen, cu excepţia perioadei ce urmează a fi luată în considerare la calcularea vechimii în muncă cu acordarea de înlesniri pentru persoanele trase în mod neîntemeiat la răspundere penală sau supuse represiunilor nedrepte şi pentru participanţii la acţiunile militare de apărare a independenţei şi integrităţii Republicii Moldova este inclus în vechimea în muncă pentru stabilirea pensiei, fiind calculat calendaristic. </w:t>
      </w:r>
    </w:p>
    <w:p w:rsidR="00951C99" w:rsidRPr="00A838F6" w:rsidRDefault="00951C99" w:rsidP="00A838F6">
      <w:pPr>
        <w:pStyle w:val="NormalWeb"/>
        <w:rPr>
          <w:lang w:val="en-US"/>
        </w:rPr>
      </w:pPr>
      <w:r w:rsidRPr="00A838F6">
        <w:rPr>
          <w:b/>
          <w:bCs/>
          <w:lang w:val="en-US"/>
        </w:rPr>
        <w:t>10.</w:t>
      </w:r>
      <w:r w:rsidRPr="00A838F6">
        <w:rPr>
          <w:lang w:val="en-US"/>
        </w:rPr>
        <w:t xml:space="preserve"> Militarilor din corpul de ofiţeri şi persoanelor din corpul mediu, superior şi suprem de comandă al organelor afacerilor interne, corpului de ofiţeri şi subofiţeri al Poliţiei de Frontieră, colaboratorilor Centrului Naţional Anticorupţie şi a funcţionarilor publici cu statut special din cadrul sistemului administraţiei penitenciare eliberat din serviciu, în urma reducerii statelor de personal sau din motive de sănătate, fără a dispune de dreptul la pensie, concomitent cu plata, în cazul trecerii în rezervă, a unei indemnizaţii de concediere, i se menţine timp de un an plata salariului pentru gradul militar sau special. </w:t>
      </w:r>
    </w:p>
    <w:p w:rsidR="00951C99" w:rsidRPr="00A838F6" w:rsidRDefault="00951C99" w:rsidP="00A838F6">
      <w:pPr>
        <w:pStyle w:val="md"/>
        <w:rPr>
          <w:lang w:val="en-US"/>
        </w:rPr>
      </w:pPr>
      <w:r w:rsidRPr="00A838F6">
        <w:rPr>
          <w:lang w:val="en-US"/>
        </w:rPr>
        <w:t xml:space="preserve">[Pct.10 completat prin </w:t>
      </w:r>
      <w:hyperlink r:id="rId65"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NormalWeb"/>
        <w:rPr>
          <w:lang w:val="en-US"/>
        </w:rPr>
      </w:pPr>
      <w:r w:rsidRPr="00A838F6">
        <w:rPr>
          <w:lang w:val="en-US"/>
        </w:rPr>
        <w:t> </w:t>
      </w:r>
    </w:p>
    <w:p w:rsidR="00951C99" w:rsidRPr="00A838F6" w:rsidRDefault="00951C99" w:rsidP="00A838F6">
      <w:pPr>
        <w:pStyle w:val="NormalWeb"/>
        <w:rPr>
          <w:lang w:val="en-US"/>
        </w:rPr>
      </w:pPr>
      <w:r w:rsidRPr="00A838F6">
        <w:rPr>
          <w:b/>
          <w:bCs/>
          <w:lang w:val="en-US"/>
        </w:rPr>
        <w:t>11.</w:t>
      </w:r>
      <w:r w:rsidRPr="00A838F6">
        <w:rPr>
          <w:lang w:val="en-US"/>
        </w:rPr>
        <w:t xml:space="preserve"> Familiilor pensionarilor decedaţi din rîndul militarilor care au îndeplinit serviciul prin contract, persoanelor din corul de comandă şi trupele organelor afacerilor interne, corpului de ofiţeri şi subofiţeri al Poliţiei de Frontieră, colaboratorilor Centrului Naţional Anticorupţie şi a funcţionarilor publici cu statut special din cadrul sistemului administraţiei penitenciare eliberate din serviciu conform limitei de vîrstă sau din cauza bolii, avînd o vechime în muncă de 25 ani şi mai mare, li se acordă o indemnizaţie unică în cuantumul: soţiei – trei pensii lunare iar pentru fiecare membru al familiei inapt pentru muncă – o pensie. </w:t>
      </w:r>
    </w:p>
    <w:p w:rsidR="00951C99" w:rsidRPr="00A838F6" w:rsidRDefault="00951C99" w:rsidP="00A838F6">
      <w:pPr>
        <w:pStyle w:val="NormalWeb"/>
        <w:rPr>
          <w:lang w:val="en-US"/>
        </w:rPr>
      </w:pPr>
      <w:r w:rsidRPr="00A838F6">
        <w:rPr>
          <w:lang w:val="en-US"/>
        </w:rPr>
        <w:t xml:space="preserve">Dreptul la indemnizaţie unică prevăzută în prezentul punct îl au: soţia, indiferent de vîrsta şi capacitatea de muncă; copiii care nu au atins vîrsta de 18 ani sau cei care au depăşit această vîrstă, dacă au fost încadraţi în grad de dizabilitate pînă la împlinirea vîrstei de 18 ani, sau cei care la data decesului întreţinătorului erau elevi ai şcolilor tehnico-profesionale, liceelor, colegiilor sau studenţi în instituţiile de învăţămînt superior şi nu au atins vîrsta de 23 ani. </w:t>
      </w:r>
    </w:p>
    <w:p w:rsidR="00951C99" w:rsidRPr="00A838F6" w:rsidRDefault="00951C99" w:rsidP="00A838F6">
      <w:pPr>
        <w:pStyle w:val="md"/>
        <w:rPr>
          <w:lang w:val="en-US"/>
        </w:rPr>
      </w:pPr>
      <w:r w:rsidRPr="00A838F6">
        <w:rPr>
          <w:lang w:val="en-US"/>
        </w:rPr>
        <w:t xml:space="preserve">[Pct.11 modificat prin </w:t>
      </w:r>
      <w:hyperlink r:id="rId66" w:history="1">
        <w:r w:rsidRPr="00A838F6">
          <w:rPr>
            <w:rStyle w:val="Hyperlink"/>
            <w:lang w:val="en-US"/>
          </w:rPr>
          <w:t>Hot.Guv. nr.592 din 24.07.2017</w:t>
        </w:r>
      </w:hyperlink>
      <w:r w:rsidRPr="00A838F6">
        <w:rPr>
          <w:lang w:val="en-US"/>
        </w:rPr>
        <w:t xml:space="preserve">, în vigoare 11.08.2017] </w:t>
      </w:r>
    </w:p>
    <w:p w:rsidR="00951C99" w:rsidRPr="00A838F6" w:rsidRDefault="00951C99" w:rsidP="00A838F6">
      <w:pPr>
        <w:pStyle w:val="md"/>
        <w:rPr>
          <w:lang w:val="en-US"/>
        </w:rPr>
      </w:pPr>
      <w:r w:rsidRPr="00A838F6">
        <w:rPr>
          <w:lang w:val="en-US"/>
        </w:rPr>
        <w:t xml:space="preserve">[Pct.11 completat prin </w:t>
      </w:r>
      <w:hyperlink r:id="rId67"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[Pct.11 completat prin </w:t>
      </w:r>
      <w:hyperlink r:id="rId68"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12.</w:t>
      </w:r>
      <w:r w:rsidRPr="00A838F6">
        <w:rPr>
          <w:lang w:val="en-US"/>
        </w:rPr>
        <w:t xml:space="preserve"> Familiilor pensionarilor decedaţi din rîndul militarilor care au îndeplinit serviciul prin contract, ale persoanelor din corpul de comandă şi din trupele organelor afacerilor interne, corpului de ofiţeri şi subofiţeri al Poliţiei de Frontieră, colaboratorilor Centrului Naţional Anticorupţie şi a funcţionarilor publici cu statut special din cadrul sistemului administraţiei penitenciare, eliberate din serviciul conform altor condiţii decît cele prevăzute în alineatul întîi al punctului 11 al prezentei hotărîri, li se acordă o indemnizaţie unică în mărimea unei pensii pentru fiecare membru ai familiei inapt pentru muncă (conform prevederilor expuse în alineatul doi al punctului 11). </w:t>
      </w:r>
    </w:p>
    <w:p w:rsidR="00951C99" w:rsidRPr="00A838F6" w:rsidRDefault="00951C99" w:rsidP="00A838F6">
      <w:pPr>
        <w:pStyle w:val="md"/>
        <w:rPr>
          <w:lang w:val="en-US"/>
        </w:rPr>
      </w:pPr>
      <w:r w:rsidRPr="00A838F6">
        <w:rPr>
          <w:lang w:val="en-US"/>
        </w:rPr>
        <w:t xml:space="preserve">[Pct.12 completat prin </w:t>
      </w:r>
      <w:hyperlink r:id="rId69"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[Pct.12 completat prin </w:t>
      </w:r>
      <w:hyperlink r:id="rId70"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13.</w:t>
      </w:r>
      <w:r w:rsidRPr="00A838F6">
        <w:rPr>
          <w:lang w:val="en-US"/>
        </w:rPr>
        <w:t xml:space="preserve"> În cazul în care familiile militarilor decedaţi, care au îndeplinit serviciul prin contract, ale persoanelor din corpul de comandă şi din trupele organelor afacerilor interne, corpului de ofiţeri şi subofiţeri al Poliţiei de Frontieră, colaboratorilor Centrului Naţional Anticorupţie şi a funcţionarilor publici cu statut special din cadrul sistemului administraţiei penitenciare nu beneficiază de dreptul de a primi sumele de asigurare conform asigurării personale de stat obligatorii, lor li se plăteşte o indemnizaţie unică în mărime de 12 salarii de întreţinere (salariul de funcţie plus salariul pentru gradul militar). </w:t>
      </w:r>
    </w:p>
    <w:p w:rsidR="00951C99" w:rsidRPr="00A838F6" w:rsidRDefault="00951C99" w:rsidP="00A838F6">
      <w:pPr>
        <w:pStyle w:val="md"/>
        <w:rPr>
          <w:lang w:val="en-US"/>
        </w:rPr>
      </w:pPr>
      <w:r w:rsidRPr="00A838F6">
        <w:rPr>
          <w:lang w:val="en-US"/>
        </w:rPr>
        <w:t xml:space="preserve">[Pct.13 completat prin </w:t>
      </w:r>
      <w:hyperlink r:id="rId71"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[Pct.13 completat prin </w:t>
      </w:r>
      <w:hyperlink r:id="rId72"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NormalWeb"/>
        <w:rPr>
          <w:lang w:val="en-US"/>
        </w:rPr>
      </w:pPr>
      <w:r w:rsidRPr="00A838F6">
        <w:rPr>
          <w:lang w:val="en-US"/>
        </w:rPr>
        <w:t xml:space="preserve">  </w:t>
      </w:r>
    </w:p>
    <w:p w:rsidR="00951C99" w:rsidRPr="00A838F6" w:rsidRDefault="00951C99" w:rsidP="00A838F6">
      <w:pPr>
        <w:pStyle w:val="NormalWeb"/>
        <w:rPr>
          <w:lang w:val="en-US"/>
        </w:rPr>
      </w:pPr>
      <w:r w:rsidRPr="00A838F6">
        <w:rPr>
          <w:b/>
          <w:bCs/>
          <w:lang w:val="en-US"/>
        </w:rPr>
        <w:t>14.</w:t>
      </w:r>
      <w:r w:rsidRPr="00A838F6">
        <w:rPr>
          <w:lang w:val="en-US"/>
        </w:rPr>
        <w:t xml:space="preserve"> Pensionarilor neîncadraţi în muncă din categoria militarilor care au îndeplinit serviciul prin contract,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precum şi membrilor familiilor acestora li se acordă o indemnizaţie la naşterea copilului şi la înmormîntarea membrilor de familie decedaţi, care s-au aflat la întreţinerea lor, în modul şi mărimile prevăzute de actele normative privind asigurările sociale. </w:t>
      </w:r>
    </w:p>
    <w:p w:rsidR="00951C99" w:rsidRPr="00A838F6" w:rsidRDefault="00951C99" w:rsidP="00A838F6">
      <w:pPr>
        <w:pStyle w:val="NormalWeb"/>
        <w:rPr>
          <w:lang w:val="en-US"/>
        </w:rPr>
      </w:pPr>
      <w:r w:rsidRPr="00A838F6">
        <w:rPr>
          <w:lang w:val="en-US"/>
        </w:rPr>
        <w:t xml:space="preserve">Pensionarilor din rîndul persoanelor cu dizabilităţi participante la lichidarea consecinţelor catastrofei de la Cernobîl compensaţia unică pentru prejudiciul adus sănătăţii li se plăteşte conform </w:t>
      </w:r>
      <w:hyperlink r:id="rId73" w:history="1">
        <w:r w:rsidRPr="00A838F6">
          <w:rPr>
            <w:rStyle w:val="Hyperlink"/>
            <w:lang w:val="en-US"/>
          </w:rPr>
          <w:t>Hotărîrii Guvernului nr.374 din 29 aprilie 1999</w:t>
        </w:r>
      </w:hyperlink>
      <w:r w:rsidRPr="00A838F6">
        <w:rPr>
          <w:lang w:val="en-US"/>
        </w:rPr>
        <w:t xml:space="preserve"> de către organele care au stabilit pensia.</w:t>
      </w:r>
    </w:p>
    <w:p w:rsidR="00951C99" w:rsidRPr="00A838F6" w:rsidRDefault="00951C99" w:rsidP="00A838F6">
      <w:pPr>
        <w:pStyle w:val="md"/>
        <w:rPr>
          <w:lang w:val="en-US"/>
        </w:rPr>
      </w:pPr>
      <w:r w:rsidRPr="00A838F6">
        <w:rPr>
          <w:lang w:val="en-US"/>
        </w:rPr>
        <w:t xml:space="preserve">[Pct.14 modificat prin </w:t>
      </w:r>
      <w:hyperlink r:id="rId74" w:history="1">
        <w:r w:rsidRPr="00A838F6">
          <w:rPr>
            <w:rStyle w:val="Hyperlink"/>
            <w:lang w:val="en-US"/>
          </w:rPr>
          <w:t>Hot.Guv. nr.592 din 24.07.2017</w:t>
        </w:r>
      </w:hyperlink>
      <w:r w:rsidRPr="00A838F6">
        <w:rPr>
          <w:lang w:val="en-US"/>
        </w:rPr>
        <w:t xml:space="preserve">, în vigoare 11.08.2017] </w:t>
      </w:r>
    </w:p>
    <w:p w:rsidR="00951C99" w:rsidRPr="00A838F6" w:rsidRDefault="00951C99" w:rsidP="00A838F6">
      <w:pPr>
        <w:pStyle w:val="md"/>
        <w:rPr>
          <w:lang w:val="en-US"/>
        </w:rPr>
      </w:pPr>
      <w:r w:rsidRPr="00A838F6">
        <w:rPr>
          <w:lang w:val="en-US"/>
        </w:rPr>
        <w:t xml:space="preserve">[Pct.14 completat prin </w:t>
      </w:r>
      <w:hyperlink r:id="rId75" w:history="1">
        <w:r w:rsidRPr="00A838F6">
          <w:rPr>
            <w:rStyle w:val="Hyperlink"/>
            <w:lang w:val="en-US"/>
          </w:rPr>
          <w:t>Hot.Guv. nr.925 din 12.12.2012</w:t>
        </w:r>
      </w:hyperlink>
      <w:r w:rsidRPr="00A838F6">
        <w:rPr>
          <w:lang w:val="en-US"/>
        </w:rPr>
        <w:t xml:space="preserve">, în vigoare 25.12.2012] </w:t>
      </w:r>
    </w:p>
    <w:p w:rsidR="00951C99" w:rsidRPr="00A838F6" w:rsidRDefault="00951C99" w:rsidP="00A838F6">
      <w:pPr>
        <w:pStyle w:val="md"/>
        <w:rPr>
          <w:lang w:val="en-US"/>
        </w:rPr>
      </w:pPr>
      <w:r w:rsidRPr="00A838F6">
        <w:rPr>
          <w:lang w:val="en-US"/>
        </w:rPr>
        <w:t xml:space="preserve">[Pct.14 completat prin </w:t>
      </w:r>
      <w:hyperlink r:id="rId76" w:history="1">
        <w:r w:rsidRPr="00A838F6">
          <w:rPr>
            <w:rStyle w:val="Hyperlink"/>
            <w:lang w:val="en-US"/>
          </w:rPr>
          <w:t>Hot.Guv. nr.721 din 13.06.03</w:t>
        </w:r>
      </w:hyperlink>
      <w:r w:rsidRPr="00A838F6">
        <w:rPr>
          <w:lang w:val="en-US"/>
        </w:rPr>
        <w:t xml:space="preserve">, în vigoare 20.06.03] </w:t>
      </w:r>
    </w:p>
    <w:p w:rsidR="00951C99" w:rsidRPr="00A838F6" w:rsidRDefault="00951C99" w:rsidP="00A838F6">
      <w:pPr>
        <w:pStyle w:val="md"/>
        <w:rPr>
          <w:lang w:val="en-US"/>
        </w:rPr>
      </w:pPr>
      <w:r w:rsidRPr="00A838F6">
        <w:rPr>
          <w:lang w:val="en-US"/>
        </w:rPr>
        <w:t xml:space="preserve">[Pct.14 în redacţia </w:t>
      </w:r>
      <w:hyperlink r:id="rId77" w:history="1">
        <w:r w:rsidRPr="00A838F6">
          <w:rPr>
            <w:rStyle w:val="Hyperlink"/>
            <w:lang w:val="en-US"/>
          </w:rPr>
          <w:t>Hot.Guv. nr.513 din 31.05.2000</w:t>
        </w:r>
      </w:hyperlink>
      <w:r w:rsidRPr="00A838F6">
        <w:rPr>
          <w:lang w:val="en-US"/>
        </w:rPr>
        <w:t xml:space="preserve">] </w:t>
      </w:r>
    </w:p>
    <w:p w:rsidR="00951C99" w:rsidRPr="00A838F6" w:rsidRDefault="00951C99" w:rsidP="00A838F6">
      <w:pPr>
        <w:pStyle w:val="NormalWeb"/>
        <w:rPr>
          <w:lang w:val="en-US"/>
        </w:rPr>
      </w:pPr>
      <w:r w:rsidRPr="00A838F6">
        <w:rPr>
          <w:lang w:val="en-US"/>
        </w:rPr>
        <w:t xml:space="preserve">  </w:t>
      </w:r>
    </w:p>
    <w:tbl>
      <w:tblPr>
        <w:tblW w:w="7500" w:type="dxa"/>
        <w:tblInd w:w="567" w:type="dxa"/>
        <w:tblCellMar>
          <w:top w:w="15" w:type="dxa"/>
          <w:left w:w="15" w:type="dxa"/>
          <w:bottom w:w="15" w:type="dxa"/>
          <w:right w:w="15" w:type="dxa"/>
        </w:tblCellMar>
        <w:tblLook w:val="00A0"/>
      </w:tblPr>
      <w:tblGrid>
        <w:gridCol w:w="4267"/>
        <w:gridCol w:w="3233"/>
      </w:tblGrid>
      <w:tr w:rsidR="00951C99" w:rsidRPr="002E5B12" w:rsidTr="00A838F6">
        <w:trPr>
          <w:gridAfter w:val="1"/>
        </w:trPr>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 xml:space="preserve">PRIM-VICEPRIM-MINISTRU </w:t>
            </w:r>
          </w:p>
        </w:tc>
      </w:tr>
      <w:tr w:rsidR="00951C99" w:rsidRPr="002E5B12" w:rsidTr="00A838F6">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AL REPUBLICII MOLDOVA</w:t>
            </w:r>
          </w:p>
        </w:tc>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 xml:space="preserve">Nicolae ANDRONATI </w:t>
            </w:r>
          </w:p>
        </w:tc>
      </w:tr>
      <w:tr w:rsidR="00951C99" w:rsidRPr="002E5B12" w:rsidTr="00A838F6">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br/>
              <w:t xml:space="preserve">Chişinău, 21 februarie 1994 </w:t>
            </w:r>
          </w:p>
        </w:tc>
        <w:tc>
          <w:tcPr>
            <w:tcW w:w="0" w:type="auto"/>
            <w:vAlign w:val="center"/>
          </w:tcPr>
          <w:p w:rsidR="00951C99" w:rsidRPr="002E5B12" w:rsidRDefault="00951C99">
            <w:pPr>
              <w:rPr>
                <w:sz w:val="20"/>
                <w:szCs w:val="20"/>
              </w:rPr>
            </w:pPr>
          </w:p>
        </w:tc>
      </w:tr>
      <w:tr w:rsidR="00951C99" w:rsidRPr="002E5B12" w:rsidTr="00A838F6">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Nr.78.</w:t>
            </w:r>
          </w:p>
        </w:tc>
        <w:tc>
          <w:tcPr>
            <w:tcW w:w="0" w:type="auto"/>
            <w:vAlign w:val="center"/>
          </w:tcPr>
          <w:p w:rsidR="00951C99" w:rsidRPr="002E5B12" w:rsidRDefault="00951C99">
            <w:pPr>
              <w:rPr>
                <w:sz w:val="20"/>
                <w:szCs w:val="20"/>
              </w:rPr>
            </w:pPr>
          </w:p>
        </w:tc>
      </w:tr>
    </w:tbl>
    <w:p w:rsidR="00951C99" w:rsidRDefault="00951C99" w:rsidP="00225572">
      <w:pPr>
        <w:pStyle w:val="NormalWeb"/>
        <w:shd w:val="clear" w:color="auto" w:fill="EAEAEA"/>
        <w:rPr>
          <w:lang w:val="en-US"/>
        </w:rPr>
      </w:pPr>
      <w:r>
        <w:t> </w:t>
      </w:r>
    </w:p>
    <w:p w:rsidR="00951C99" w:rsidRDefault="00951C99" w:rsidP="00225572">
      <w:pPr>
        <w:pStyle w:val="NormalWeb"/>
        <w:shd w:val="clear" w:color="auto" w:fill="EAEAEA"/>
        <w:rPr>
          <w:lang w:val="en-US"/>
        </w:rPr>
      </w:pPr>
    </w:p>
    <w:p w:rsidR="00951C99" w:rsidRDefault="00951C99" w:rsidP="009205E4">
      <w:pPr>
        <w:pStyle w:val="tt"/>
      </w:pPr>
      <w:r w:rsidRPr="0025086D">
        <w:rPr>
          <w:noProof/>
        </w:rPr>
        <w:pict>
          <v:shape id="Picture 3" o:spid="_x0000_i1026" type="#_x0000_t75" style="width:486pt;height:65.25pt;visibility:visible">
            <v:imagedata r:id="rId4" o:title=""/>
          </v:shape>
        </w:pict>
      </w:r>
    </w:p>
    <w:p w:rsidR="00951C99" w:rsidRDefault="00951C99" w:rsidP="009205E4">
      <w:pPr>
        <w:pStyle w:val="tt"/>
      </w:pPr>
      <w:r>
        <w:t xml:space="preserve">ПОСТАНОВЛЕНИЕ </w:t>
      </w:r>
    </w:p>
    <w:p w:rsidR="00951C99" w:rsidRDefault="00951C99" w:rsidP="009205E4">
      <w:pPr>
        <w:pStyle w:val="cb"/>
      </w:pPr>
      <w:r>
        <w:t xml:space="preserve">о порядке исчисления выслуги лет, назначения и выплаты пенсий и пособий </w:t>
      </w:r>
    </w:p>
    <w:p w:rsidR="00951C99" w:rsidRDefault="00951C99" w:rsidP="009205E4">
      <w:pPr>
        <w:pStyle w:val="cb"/>
      </w:pPr>
      <w:r>
        <w:t xml:space="preserve">военнослужащим и лицам начальствующего и рядового состава органов </w:t>
      </w:r>
    </w:p>
    <w:p w:rsidR="00951C99" w:rsidRDefault="00951C99" w:rsidP="009205E4">
      <w:pPr>
        <w:pStyle w:val="cb"/>
      </w:pPr>
      <w:r>
        <w:t xml:space="preserve">внутренних дел, работникам Национального центра по борьбе с </w:t>
      </w:r>
    </w:p>
    <w:p w:rsidR="00951C99" w:rsidRDefault="00951C99" w:rsidP="009205E4">
      <w:pPr>
        <w:pStyle w:val="cb"/>
      </w:pPr>
      <w:r>
        <w:t xml:space="preserve">коррупцией и государственным служащим с особым статусом </w:t>
      </w:r>
    </w:p>
    <w:p w:rsidR="00951C99" w:rsidRDefault="00951C99" w:rsidP="009205E4">
      <w:pPr>
        <w:pStyle w:val="cb"/>
      </w:pPr>
      <w:r>
        <w:t>в составе системы пенитенциарной администрации</w:t>
      </w:r>
    </w:p>
    <w:p w:rsidR="00951C99" w:rsidRDefault="00951C99" w:rsidP="009205E4">
      <w:pPr>
        <w:pStyle w:val="md"/>
      </w:pPr>
      <w:r>
        <w:t xml:space="preserve">[Название изменено </w:t>
      </w:r>
      <w:hyperlink r:id="rId78" w:history="1">
        <w:r>
          <w:rPr>
            <w:rStyle w:val="Hyperlink"/>
          </w:rPr>
          <w:t>Пост.Прав. N 925 от 12.12.2012</w:t>
        </w:r>
      </w:hyperlink>
      <w:r>
        <w:t xml:space="preserve">, в силу 25.12.2012] </w:t>
      </w:r>
    </w:p>
    <w:p w:rsidR="00951C99" w:rsidRDefault="00951C99" w:rsidP="009205E4">
      <w:pPr>
        <w:pStyle w:val="md"/>
      </w:pPr>
      <w:r>
        <w:t xml:space="preserve">[Название дополнено </w:t>
      </w:r>
      <w:hyperlink r:id="rId79" w:history="1">
        <w:r>
          <w:rPr>
            <w:rStyle w:val="Hyperlink"/>
          </w:rPr>
          <w:t>Пост.Прав. № 721 от 13.06.03</w:t>
        </w:r>
      </w:hyperlink>
      <w:r>
        <w:t xml:space="preserve">, в силу 20.06.03] </w:t>
      </w:r>
    </w:p>
    <w:p w:rsidR="00951C99" w:rsidRDefault="00951C99" w:rsidP="009205E4">
      <w:pPr>
        <w:pStyle w:val="NormalWeb"/>
      </w:pPr>
      <w:r>
        <w:t xml:space="preserve">  </w:t>
      </w:r>
    </w:p>
    <w:p w:rsidR="00951C99" w:rsidRDefault="00951C99" w:rsidP="009205E4">
      <w:pPr>
        <w:pStyle w:val="cb"/>
      </w:pPr>
      <w:r>
        <w:t xml:space="preserve">№ 78  от  21.02.1994 </w:t>
      </w:r>
    </w:p>
    <w:p w:rsidR="00951C99" w:rsidRDefault="00951C99" w:rsidP="009205E4">
      <w:pPr>
        <w:pStyle w:val="NormalWeb"/>
      </w:pPr>
      <w:r>
        <w:t xml:space="preserve">  </w:t>
      </w:r>
    </w:p>
    <w:p w:rsidR="00951C99" w:rsidRDefault="00951C99" w:rsidP="009205E4">
      <w:pPr>
        <w:pStyle w:val="pb"/>
      </w:pPr>
      <w:r>
        <w:t xml:space="preserve">Монитор N 2/50 от 1994 </w:t>
      </w:r>
    </w:p>
    <w:p w:rsidR="00951C99" w:rsidRDefault="00951C99" w:rsidP="009205E4">
      <w:pPr>
        <w:pStyle w:val="NormalWeb"/>
      </w:pPr>
      <w:r>
        <w:t xml:space="preserve">  </w:t>
      </w:r>
    </w:p>
    <w:p w:rsidR="00951C99" w:rsidRDefault="00951C99" w:rsidP="009205E4">
      <w:pPr>
        <w:pStyle w:val="cp"/>
      </w:pPr>
      <w:r>
        <w:t xml:space="preserve">* * * </w:t>
      </w:r>
    </w:p>
    <w:p w:rsidR="00951C99" w:rsidRDefault="00951C99" w:rsidP="009205E4">
      <w:pPr>
        <w:pStyle w:val="nt"/>
      </w:pPr>
      <w:r>
        <w:t xml:space="preserve">Примечание: В наименовании и по всему тексту постановления слова «пенитенциарная система», в любом падеже, заменить словами «государственные служащие с особым статусом в составе системы пенитенциарной администрации» в соответствующем падеже, согласно </w:t>
      </w:r>
      <w:hyperlink r:id="rId80" w:history="1">
        <w:r>
          <w:rPr>
            <w:rStyle w:val="Hyperlink"/>
          </w:rPr>
          <w:t>Пост.Прав. N 869 от 05.09.2018</w:t>
        </w:r>
      </w:hyperlink>
      <w:r>
        <w:t xml:space="preserve">, в силу 28.09.2018 </w:t>
      </w:r>
    </w:p>
    <w:p w:rsidR="00951C99" w:rsidRDefault="00951C99" w:rsidP="009205E4">
      <w:pPr>
        <w:pStyle w:val="NormalWeb"/>
      </w:pPr>
      <w:r>
        <w:t> </w:t>
      </w:r>
    </w:p>
    <w:p w:rsidR="00951C99" w:rsidRDefault="00951C99" w:rsidP="009205E4">
      <w:pPr>
        <w:pStyle w:val="nt"/>
      </w:pPr>
      <w:r>
        <w:t xml:space="preserve">Примечание: По всему тексту постановления слова «Центр по борьбе с экономическими преступлениями и коррупцией» заменены словами «Национальный центр по борьбе с коррупцией» в соответствующем падеже, согласно </w:t>
      </w:r>
      <w:hyperlink r:id="rId81" w:history="1">
        <w:r>
          <w:rPr>
            <w:rStyle w:val="Hyperlink"/>
          </w:rPr>
          <w:t>Пост.Прав. N 925 от 12.12.2012</w:t>
        </w:r>
      </w:hyperlink>
      <w:r>
        <w:t>, в силу 25.12.2012</w:t>
      </w:r>
    </w:p>
    <w:p w:rsidR="00951C99" w:rsidRDefault="00951C99" w:rsidP="009205E4">
      <w:pPr>
        <w:pStyle w:val="NormalWeb"/>
      </w:pPr>
      <w:r>
        <w:t> </w:t>
      </w:r>
    </w:p>
    <w:p w:rsidR="00951C99" w:rsidRDefault="00951C99" w:rsidP="009205E4">
      <w:pPr>
        <w:pStyle w:val="nt"/>
      </w:pPr>
      <w:r>
        <w:t xml:space="preserve">Примечание: По всему тексту постановления слова “Департамент гражданской защиты и чрезвычайных ситуаций” заменить словами “Служба гражданской защиты и чрезвычайных ситуаций Министерства внутренних дел” согласно </w:t>
      </w:r>
      <w:hyperlink r:id="rId82" w:history="1">
        <w:r>
          <w:rPr>
            <w:rStyle w:val="Hyperlink"/>
          </w:rPr>
          <w:t>Пост.Прав. N 273 от 02.05.2012</w:t>
        </w:r>
      </w:hyperlink>
      <w:r>
        <w:t xml:space="preserve">, в силу 11.05.2012 </w:t>
      </w:r>
    </w:p>
    <w:p w:rsidR="00951C99" w:rsidRDefault="00951C99" w:rsidP="009205E4">
      <w:pPr>
        <w:pStyle w:val="NormalWeb"/>
      </w:pPr>
      <w:r>
        <w:t> </w:t>
      </w:r>
    </w:p>
    <w:p w:rsidR="00951C99" w:rsidRDefault="00951C99" w:rsidP="009205E4">
      <w:pPr>
        <w:pStyle w:val="nt"/>
      </w:pPr>
      <w:r>
        <w:t xml:space="preserve">Примечание: По всему тексту постановления слова “проходившим службу по контракту” и слова “проходящим службу” заменить словами “исполнившим службу по контракту” и соответственно “исполняющим службу” согласно </w:t>
      </w:r>
      <w:hyperlink r:id="rId83" w:history="1">
        <w:r>
          <w:rPr>
            <w:rStyle w:val="Hyperlink"/>
          </w:rPr>
          <w:t>Пост.Прав. № 940 от 04.08.03</w:t>
        </w:r>
      </w:hyperlink>
      <w:r>
        <w:t xml:space="preserve"> </w:t>
      </w:r>
    </w:p>
    <w:p w:rsidR="00951C99" w:rsidRDefault="00951C99" w:rsidP="009205E4">
      <w:pPr>
        <w:pStyle w:val="NormalWeb"/>
      </w:pPr>
      <w:r>
        <w:t> </w:t>
      </w:r>
    </w:p>
    <w:p w:rsidR="00951C99" w:rsidRDefault="00951C99" w:rsidP="009205E4">
      <w:pPr>
        <w:pStyle w:val="nt"/>
      </w:pPr>
      <w:r>
        <w:t xml:space="preserve">Примечание: В заголовке и по тексту постановления слова “органов внутренних дел" дополнены словами “и пенитенциарной системы” в соответс. с </w:t>
      </w:r>
      <w:hyperlink r:id="rId84" w:history="1">
        <w:r>
          <w:rPr>
            <w:rStyle w:val="Hyperlink"/>
          </w:rPr>
          <w:t>Пост.Прав. № 494 от 29.05.97</w:t>
        </w:r>
      </w:hyperlink>
      <w:r>
        <w:t xml:space="preserve"> </w:t>
      </w:r>
    </w:p>
    <w:p w:rsidR="00951C99" w:rsidRDefault="00951C99" w:rsidP="009205E4">
      <w:pPr>
        <w:pStyle w:val="NormalWeb"/>
      </w:pPr>
      <w:r>
        <w:t xml:space="preserve">  </w:t>
      </w:r>
    </w:p>
    <w:p w:rsidR="00951C99" w:rsidRDefault="00951C99" w:rsidP="009205E4">
      <w:pPr>
        <w:pStyle w:val="NormalWeb"/>
      </w:pPr>
      <w:r>
        <w:t xml:space="preserve">В соответствии с Законом “О пенсионном обеспечении военнослужащих и лиц начальствующего и рядового состава органов внутренних дел и пенитенциарной системы” и во исполнение </w:t>
      </w:r>
      <w:hyperlink r:id="rId85" w:history="1">
        <w:r>
          <w:rPr>
            <w:rStyle w:val="Hyperlink"/>
          </w:rPr>
          <w:t>Постановления Парламента Республики Молдова № 1545-ХII от 23 июня 1993 г.</w:t>
        </w:r>
      </w:hyperlink>
      <w:r>
        <w:t xml:space="preserve"> “О введении в действие Закона о пенсионном обеспечении военнослужащих и лиц начальствующего и рядового состава органов внутренних дел и пенитенциарной системы” Правительство Республики Молдова </w:t>
      </w:r>
    </w:p>
    <w:p w:rsidR="00951C99" w:rsidRDefault="00951C99" w:rsidP="009205E4">
      <w:pPr>
        <w:pStyle w:val="cb"/>
      </w:pPr>
      <w:r>
        <w:t xml:space="preserve">ПОСТАНОВЛЯЕТ: </w:t>
      </w:r>
    </w:p>
    <w:p w:rsidR="00951C99" w:rsidRDefault="00951C99" w:rsidP="009205E4">
      <w:pPr>
        <w:pStyle w:val="NormalWeb"/>
      </w:pPr>
      <w:r>
        <w:rPr>
          <w:b/>
          <w:bCs/>
        </w:rPr>
        <w:t>1.</w:t>
      </w:r>
      <w:r>
        <w:t xml:space="preserve"> Установить, что пенсии военнослужащим, исполнившим службу по контракту, лицам начальствующего и рядового состава органов внутренних дел, офицерскому и субофицерскому составу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исчисляются из окладов по должности, воинскому или специальному званию, процентной надбавки за выслугу лет, получаемых ими перед увольнением, а также из среднемесячного уровня других вознаграждений, выплат, надбавок и доплат, получаемых ими за последний год службы, а уволенным со службы до введения в действие </w:t>
      </w:r>
      <w:hyperlink r:id="rId86" w:history="1">
        <w:r>
          <w:rPr>
            <w:rStyle w:val="Hyperlink"/>
          </w:rPr>
          <w:t>Закона № 1426-XIII от 23 декабря 1997 г.</w:t>
        </w:r>
      </w:hyperlink>
      <w:r>
        <w:t xml:space="preserve"> – из всех видов денежного довольствия, определенных для назначения пенсии соответствующим категориям военнослужащих, лицам начальствующего и рядового состава органов внутренних дел, офицерскому и субофицерскому составу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исполняющим службу. </w:t>
      </w:r>
    </w:p>
    <w:p w:rsidR="00951C99" w:rsidRDefault="00951C99" w:rsidP="009205E4">
      <w:pPr>
        <w:pStyle w:val="md"/>
      </w:pPr>
      <w:r>
        <w:t xml:space="preserve">[Пкт.1 дополнен </w:t>
      </w:r>
      <w:hyperlink r:id="rId87" w:history="1">
        <w:r>
          <w:rPr>
            <w:rStyle w:val="Hyperlink"/>
          </w:rPr>
          <w:t>Пост.Прав. N 925 от 12.12.2012</w:t>
        </w:r>
      </w:hyperlink>
      <w:r>
        <w:t xml:space="preserve">, в силу 25.12.2012] </w:t>
      </w:r>
    </w:p>
    <w:p w:rsidR="00951C99" w:rsidRDefault="00951C99" w:rsidP="009205E4">
      <w:pPr>
        <w:pStyle w:val="md"/>
      </w:pPr>
      <w:r>
        <w:t xml:space="preserve">[Пкт.1 дополнен </w:t>
      </w:r>
      <w:hyperlink r:id="rId88" w:history="1">
        <w:r>
          <w:rPr>
            <w:rStyle w:val="Hyperlink"/>
          </w:rPr>
          <w:t>Пост.Прав. № 721 от 13.06.03</w:t>
        </w:r>
      </w:hyperlink>
      <w:r>
        <w:t xml:space="preserve">, в силу 20.06.03] </w:t>
      </w:r>
    </w:p>
    <w:p w:rsidR="00951C99" w:rsidRDefault="00951C99" w:rsidP="009205E4">
      <w:pPr>
        <w:pStyle w:val="md"/>
      </w:pPr>
      <w:r>
        <w:t xml:space="preserve">[Пкт.1 в редакции </w:t>
      </w:r>
      <w:hyperlink r:id="rId89" w:history="1">
        <w:r>
          <w:rPr>
            <w:rStyle w:val="Hyperlink"/>
          </w:rPr>
          <w:t>Пост.Прав. № 513 от 31.05.2000</w:t>
        </w:r>
      </w:hyperlink>
      <w:r>
        <w:t xml:space="preserve">] </w:t>
      </w:r>
    </w:p>
    <w:p w:rsidR="00951C99" w:rsidRDefault="00951C99" w:rsidP="009205E4">
      <w:pPr>
        <w:pStyle w:val="NormalWeb"/>
      </w:pPr>
      <w:r>
        <w:t xml:space="preserve">  </w:t>
      </w:r>
    </w:p>
    <w:p w:rsidR="00951C99" w:rsidRDefault="00951C99" w:rsidP="009205E4">
      <w:pPr>
        <w:pStyle w:val="NormalWeb"/>
      </w:pPr>
      <w:r>
        <w:rPr>
          <w:b/>
          <w:bCs/>
        </w:rPr>
        <w:t>2.</w:t>
      </w:r>
      <w:r>
        <w:t xml:space="preserve"> Пенсии военнослужащим и лицам начальствующего и рядового состава органов внутренних дел, офицерскому и субофицерскому составу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исчисляются из следующих видов денежного довольствия: </w:t>
      </w:r>
    </w:p>
    <w:p w:rsidR="00951C99" w:rsidRDefault="00951C99" w:rsidP="009205E4">
      <w:pPr>
        <w:pStyle w:val="NormalWeb"/>
      </w:pPr>
      <w:r>
        <w:t xml:space="preserve">а) военнослужащим, исполнившим службу по контракту, и лицам начальствующего и рядового состава органов внутренних дел и государственным служащим с особым статусом в составе системы пенитенциарной администрации, офицерскому и субофицерскому составу Пограничной полиции (кроме лиц, указанных в подпунктах “b” и “с” настоящего пункта) – из оклада по штатной должности, оклада по воинскому (специальному) званию, процентной надбавки за выслугу лет, получаемых ими перед увольнением, а также из среднемесячного уровня других вознаграждений, выплат, надбавок и доплат, получаемых ими за последний год службы. </w:t>
      </w:r>
    </w:p>
    <w:p w:rsidR="00951C99" w:rsidRDefault="00951C99" w:rsidP="009205E4">
      <w:pPr>
        <w:pStyle w:val="NormalWeb"/>
      </w:pPr>
      <w:r>
        <w:t xml:space="preserve">Военнослужащим офицерского состава, переведенным по состоянию здоровья или по возрасту с летной работы на должности с меньшим должностным окладом, имевшим на день перевода выслугу лет, дающую право на пенсию за выслугу лет, при увольнении с действительной военной службы пенсии исчисляются из оклада по штатной должности, которую они занимали до перевода, если он выше оклада по штатной должности на день увольнения. </w:t>
      </w:r>
    </w:p>
    <w:p w:rsidR="00951C99" w:rsidRDefault="00951C99" w:rsidP="009205E4">
      <w:pPr>
        <w:pStyle w:val="NormalWeb"/>
      </w:pPr>
      <w:r>
        <w:t xml:space="preserve">В таком же порядке исчисляются пенсии военнослужащим офицерского состава в званиях полковника, полковника полиции, полковника юстиции, полковника внутренней службы, равных им и выше, переведенным в интересах службы, по состоянию здоровья или по возрасту с должностей, которые они занимали не менее трех лет, на должности с меньшими должностными окладами, если ко дню перевода они имели право на пенсию за выслугу лет; </w:t>
      </w:r>
    </w:p>
    <w:p w:rsidR="00951C99" w:rsidRDefault="00951C99" w:rsidP="009205E4">
      <w:pPr>
        <w:pStyle w:val="NormalWeb"/>
      </w:pPr>
      <w:r>
        <w:t xml:space="preserve">b) военнослужащим офицерского состава и лицам начальствующего состава органов внутренних дел,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(кроме младшего), прикомандированным для работы к гражданским министерствам, ведомствам, учреждениям и организациям с оставлением на действительной военной службе или в штатах органов внутренних дел, Пограничной полиции, Национального центра по борьбе с коррупцией, получавшим денежное довольствие в порядке и размерах, установленных для работников этих министерств, ведомств, учреждений и организаций, – из должностного оклада, установленного для военнослужащих офицерского состава или лиц начальствующего состава органов внутренних дел, лиц офицерского состава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по аналогичной должности в министерстве, откуда они были откомандированы, оклада по воинскому (специальному) званию, процентной надбавки за выслугу лет, получаемых ими перед увольнением, а также из среднемесячного уровня других вознаграждений, выплат, надбавок и доплат, получаемых ими за последний год службы, но не более среднемесячного уровня, предусмотренного для военнослужащих и лиц начальствующего состава министерства, откуда они были откомандированы; </w:t>
      </w:r>
    </w:p>
    <w:p w:rsidR="00951C99" w:rsidRDefault="00951C99" w:rsidP="009205E4">
      <w:pPr>
        <w:pStyle w:val="NormalWeb"/>
      </w:pPr>
      <w:r>
        <w:t xml:space="preserve">c) военнослужащим, исполнившим службу по контракту, и лицам рядового и начальствующего состава органов внутренних дел и государственным служащим с особым статусом в составе системы пенитенциарной администрации, офицерскому и субофицерскому составу Пограничной полиции, уволенным с действительной военной службы (службы в органах внутренних дел или Пограничной полиции) до вступления в штатную должность, – из сумм всех видов денежного довольствия, предусмотренных в пункте 1 настоящего постановления. </w:t>
      </w:r>
    </w:p>
    <w:p w:rsidR="00951C99" w:rsidRDefault="00951C99" w:rsidP="009205E4">
      <w:pPr>
        <w:pStyle w:val="NormalWeb"/>
      </w:pPr>
      <w:r>
        <w:t xml:space="preserve">Повышение в звании военнослужащих в период пребывания в резерве не является основанием для пересмотра ранее назначенных им пенсий. </w:t>
      </w:r>
    </w:p>
    <w:p w:rsidR="00951C99" w:rsidRDefault="00951C99" w:rsidP="009205E4">
      <w:pPr>
        <w:pStyle w:val="NormalWeb"/>
      </w:pPr>
      <w:r>
        <w:t xml:space="preserve">Семьям умерших (погибших) военнослужащих, исполнивших службу по контракту, лиц начальствующего и рядового состава органов внутренних дел, офицерского и субофицерского состава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пенсии исчисляются из сумм всех видов денежного довольствия предусмотренных в пункте 1 настоящего постановления, из которых подлежала перерасчету пенсия кормильцу. </w:t>
      </w:r>
    </w:p>
    <w:p w:rsidR="00951C99" w:rsidRDefault="00951C99" w:rsidP="009205E4">
      <w:pPr>
        <w:pStyle w:val="NormalWeb"/>
      </w:pPr>
      <w:r>
        <w:t xml:space="preserve">Семьям умерших пенсионеров из числа военнослужащих, лиц начальствующего и рядового состава органов внутренних дел, офицерского и субофицерского состава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пенсии исчисляются из сумм всех видов денежного довольствия, из которых была исчислена либо подлежала перерасчету пенсия кормильцу. </w:t>
      </w:r>
    </w:p>
    <w:p w:rsidR="00951C99" w:rsidRDefault="00951C99" w:rsidP="009205E4">
      <w:pPr>
        <w:pStyle w:val="md"/>
      </w:pPr>
      <w:r>
        <w:t xml:space="preserve">[Пкт.2 дополнен </w:t>
      </w:r>
      <w:hyperlink r:id="rId90" w:history="1">
        <w:r>
          <w:rPr>
            <w:rStyle w:val="Hyperlink"/>
          </w:rPr>
          <w:t>Пост.Прав. N 925 от 12.12.2012</w:t>
        </w:r>
      </w:hyperlink>
      <w:r>
        <w:t xml:space="preserve">, в силу 25.12.2012] </w:t>
      </w:r>
    </w:p>
    <w:p w:rsidR="00951C99" w:rsidRDefault="00951C99" w:rsidP="009205E4">
      <w:pPr>
        <w:pStyle w:val="md"/>
      </w:pPr>
      <w:r>
        <w:t xml:space="preserve">[Пкт.2 дополнен </w:t>
      </w:r>
      <w:hyperlink r:id="rId91" w:history="1">
        <w:r>
          <w:rPr>
            <w:rStyle w:val="Hyperlink"/>
          </w:rPr>
          <w:t>Пост.Прав. № 721 от 13.06.03</w:t>
        </w:r>
      </w:hyperlink>
      <w:r>
        <w:t xml:space="preserve">, в силу 20.06.03] </w:t>
      </w:r>
    </w:p>
    <w:p w:rsidR="00951C99" w:rsidRDefault="00951C99" w:rsidP="009205E4">
      <w:pPr>
        <w:pStyle w:val="md"/>
      </w:pPr>
      <w:r>
        <w:t xml:space="preserve">[Пкт.2 в редакции </w:t>
      </w:r>
      <w:hyperlink r:id="rId92" w:history="1">
        <w:r>
          <w:rPr>
            <w:rStyle w:val="Hyperlink"/>
          </w:rPr>
          <w:t>Пост.Прав. № 513 от 31.05.2000</w:t>
        </w:r>
      </w:hyperlink>
      <w:r>
        <w:t xml:space="preserve">] </w:t>
      </w:r>
    </w:p>
    <w:p w:rsidR="00951C99" w:rsidRDefault="00951C99" w:rsidP="009205E4">
      <w:pPr>
        <w:pStyle w:val="NormalWeb"/>
      </w:pPr>
      <w:r>
        <w:t xml:space="preserve">  </w:t>
      </w:r>
    </w:p>
    <w:p w:rsidR="00951C99" w:rsidRDefault="00951C99" w:rsidP="009205E4">
      <w:pPr>
        <w:pStyle w:val="NormalWeb"/>
      </w:pPr>
      <w:r>
        <w:rPr>
          <w:b/>
          <w:bCs/>
        </w:rPr>
        <w:t>3.</w:t>
      </w:r>
      <w:r>
        <w:t xml:space="preserve"> В среднемесячный уровень вознаграждений, выплат, надбавок и доплат включаются вознаграждения, выплаты, надбавки и доплаты, которые согласно действующему законодательству носят постоянный характер. </w:t>
      </w:r>
    </w:p>
    <w:p w:rsidR="00951C99" w:rsidRDefault="00951C99" w:rsidP="009205E4">
      <w:pPr>
        <w:pStyle w:val="NormalWeb"/>
      </w:pPr>
      <w:r>
        <w:t xml:space="preserve">При этом денежное вознаграждение за добросовестное выполнение служебных обязанностей и безупречную дисциплину (премии военнослужащих хозрасчетных предприятий) и материальная помощь учитываются в фактически выплаченных суммах за последний год службы, но не более чем в суммах, предусмотренных в соответствующем календарном году. </w:t>
      </w:r>
    </w:p>
    <w:p w:rsidR="00951C99" w:rsidRDefault="00951C99" w:rsidP="009205E4">
      <w:pPr>
        <w:pStyle w:val="NormalWeb"/>
      </w:pPr>
      <w:r>
        <w:t xml:space="preserve">Не включаются в среднемесячный уровень вознаграждений, выплат, надбавок и доплат, получаемых за последний год службы, выходное пособие при увольнении и компенсационные выплаты. </w:t>
      </w:r>
    </w:p>
    <w:p w:rsidR="00951C99" w:rsidRDefault="00951C99" w:rsidP="009205E4">
      <w:pPr>
        <w:pStyle w:val="NormalWeb"/>
      </w:pPr>
      <w:r>
        <w:t xml:space="preserve">Компенсационными выплатами считаются: </w:t>
      </w:r>
    </w:p>
    <w:p w:rsidR="00951C99" w:rsidRDefault="00951C99" w:rsidP="009205E4">
      <w:pPr>
        <w:pStyle w:val="NormalWeb"/>
      </w:pPr>
      <w:r>
        <w:t xml:space="preserve">компенсация за неиспользованный отпуск; </w:t>
      </w:r>
    </w:p>
    <w:p w:rsidR="00951C99" w:rsidRDefault="00951C99" w:rsidP="009205E4">
      <w:pPr>
        <w:pStyle w:val="NormalWeb"/>
      </w:pPr>
      <w:r>
        <w:t xml:space="preserve">компенсация взамен продовольственного пайка; </w:t>
      </w:r>
    </w:p>
    <w:p w:rsidR="00951C99" w:rsidRDefault="00951C99" w:rsidP="009205E4">
      <w:pPr>
        <w:pStyle w:val="NormalWeb"/>
      </w:pPr>
      <w:r>
        <w:t xml:space="preserve">компенсация взамен вещевого довольствия; </w:t>
      </w:r>
    </w:p>
    <w:p w:rsidR="00951C99" w:rsidRDefault="00951C99" w:rsidP="009205E4">
      <w:pPr>
        <w:pStyle w:val="NormalWeb"/>
      </w:pPr>
      <w:r>
        <w:t xml:space="preserve">компенсация за увечье или другой причиненный ущерб; </w:t>
      </w:r>
    </w:p>
    <w:p w:rsidR="00951C99" w:rsidRDefault="00951C99" w:rsidP="009205E4">
      <w:pPr>
        <w:pStyle w:val="NormalWeb"/>
      </w:pPr>
      <w:r>
        <w:t xml:space="preserve">компенсация за поднаем жилья; </w:t>
      </w:r>
    </w:p>
    <w:p w:rsidR="00951C99" w:rsidRDefault="00951C99" w:rsidP="009205E4">
      <w:pPr>
        <w:pStyle w:val="NormalWeb"/>
      </w:pPr>
      <w:r>
        <w:t xml:space="preserve">подъемное пособие; </w:t>
      </w:r>
    </w:p>
    <w:p w:rsidR="00951C99" w:rsidRDefault="00951C99" w:rsidP="009205E4">
      <w:pPr>
        <w:pStyle w:val="NormalWeb"/>
      </w:pPr>
      <w:r>
        <w:t xml:space="preserve">страховые выплаты; </w:t>
      </w:r>
    </w:p>
    <w:p w:rsidR="00951C99" w:rsidRDefault="00951C99" w:rsidP="009205E4">
      <w:pPr>
        <w:pStyle w:val="NormalWeb"/>
      </w:pPr>
      <w:r>
        <w:t xml:space="preserve">пособие на первоначальное обзаведение, суточные и другие выплаты, связанные с командировочными расходами, а также надбавки и доплаты к окладам, выплачиваемым вместо суточных; </w:t>
      </w:r>
    </w:p>
    <w:p w:rsidR="00951C99" w:rsidRDefault="00951C99" w:rsidP="009205E4">
      <w:pPr>
        <w:pStyle w:val="NormalWeb"/>
      </w:pPr>
      <w:r>
        <w:t xml:space="preserve">месячное вознаграждение в сумме денежного довольствия лицам рядового и начальствующего состава Департамента по борьбе с организованной преступностью и коррупцией Министерства внутренних дел; </w:t>
      </w:r>
    </w:p>
    <w:p w:rsidR="00951C99" w:rsidRDefault="00951C99" w:rsidP="009205E4">
      <w:pPr>
        <w:pStyle w:val="NormalWeb"/>
      </w:pPr>
      <w:r>
        <w:t xml:space="preserve">надбавки к должностным окладам, выплачиваемые за время пребывания в миротворческих силах, а также сотрудникам пенитенциарных учреждений, расположенных в г. Бендер; </w:t>
      </w:r>
    </w:p>
    <w:p w:rsidR="00951C99" w:rsidRDefault="00951C99" w:rsidP="009205E4">
      <w:pPr>
        <w:pStyle w:val="NormalWeb"/>
      </w:pPr>
      <w:r>
        <w:t xml:space="preserve">поощрительные выплаты в связи с юбилейными датами и за активную работу, носящие единовременный характер; </w:t>
      </w:r>
    </w:p>
    <w:p w:rsidR="00951C99" w:rsidRDefault="00951C99" w:rsidP="009205E4">
      <w:pPr>
        <w:pStyle w:val="NormalWeb"/>
      </w:pPr>
      <w:r>
        <w:t xml:space="preserve">пенсии, другие единовременные и компенсационные выплаты. </w:t>
      </w:r>
    </w:p>
    <w:p w:rsidR="00951C99" w:rsidRDefault="00951C99" w:rsidP="009205E4">
      <w:pPr>
        <w:pStyle w:val="md"/>
      </w:pPr>
      <w:r>
        <w:t xml:space="preserve">[Пкт.3 изменен </w:t>
      </w:r>
      <w:hyperlink r:id="rId93" w:history="1">
        <w:r>
          <w:rPr>
            <w:rStyle w:val="Hyperlink"/>
          </w:rPr>
          <w:t>Пост.Прав. N 869 от 05.09.2018</w:t>
        </w:r>
      </w:hyperlink>
      <w:r>
        <w:t xml:space="preserve">, в силу 28.09.2018] </w:t>
      </w:r>
    </w:p>
    <w:p w:rsidR="00951C99" w:rsidRDefault="00951C99" w:rsidP="009205E4">
      <w:pPr>
        <w:pStyle w:val="md"/>
      </w:pPr>
      <w:r>
        <w:t xml:space="preserve">[Пкт.3 в редакции </w:t>
      </w:r>
      <w:hyperlink r:id="rId94" w:history="1">
        <w:r>
          <w:rPr>
            <w:rStyle w:val="Hyperlink"/>
          </w:rPr>
          <w:t>Пост.Прав. № 513 от 31.05.2000</w:t>
        </w:r>
      </w:hyperlink>
      <w:r>
        <w:t xml:space="preserve">] </w:t>
      </w:r>
    </w:p>
    <w:p w:rsidR="00951C99" w:rsidRDefault="00951C99" w:rsidP="009205E4">
      <w:pPr>
        <w:pStyle w:val="NormalWeb"/>
      </w:pPr>
      <w:r>
        <w:t xml:space="preserve">  </w:t>
      </w:r>
    </w:p>
    <w:p w:rsidR="00951C99" w:rsidRDefault="00951C99" w:rsidP="009205E4">
      <w:pPr>
        <w:pStyle w:val="NormalWeb"/>
      </w:pPr>
      <w:r>
        <w:rPr>
          <w:b/>
          <w:bCs/>
        </w:rPr>
        <w:t>4.</w:t>
      </w:r>
      <w:r>
        <w:t xml:space="preserve"> Для исчисления среднего уровня вознаграждений, выплат, надбавок и доплат устанавливаются следующие расчетные периоды: </w:t>
      </w:r>
    </w:p>
    <w:p w:rsidR="00951C99" w:rsidRDefault="00951C99" w:rsidP="009205E4">
      <w:pPr>
        <w:pStyle w:val="NormalWeb"/>
      </w:pPr>
      <w:r>
        <w:t xml:space="preserve">а) для военнослужащих, лиц начальствующего и рядового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 12 последних календарных месяцев, предшествующих увольнению (смерти) (с 1-го до 1-го числа); </w:t>
      </w:r>
    </w:p>
    <w:p w:rsidR="00951C99" w:rsidRDefault="00951C99" w:rsidP="009205E4">
      <w:pPr>
        <w:pStyle w:val="NormalWeb"/>
      </w:pPr>
      <w:r>
        <w:t xml:space="preserve">b) для военнослужащих, лиц начальствующего и рядового состава органов внутренних дел и государственных служащих с особым статусом в составе системы пенитенциарной администрации, лиц офицерского и субофицерского состава Пограничной полиции, прослуживших менее года, в расчетный период засчитываются календарные месяцы, предшествующие увольнению (смерти) (с 1-го до 1-го числа), а для военнослужащих, лиц начальствующего и рядового состава органов внутренних дел и государственных служащих с особым статусом в составе системы пенитенциарной администрации, а также членов их семей из числа пенсионеров – 12 календарных месяцев; </w:t>
      </w:r>
    </w:p>
    <w:p w:rsidR="00951C99" w:rsidRDefault="00951C99" w:rsidP="009205E4">
      <w:pPr>
        <w:pStyle w:val="NormalWeb"/>
      </w:pPr>
      <w:r>
        <w:t xml:space="preserve">с) для военнослужащих, лиц начальствующего и рядового состава органов внутренних дел и государственных служащих с особым статусом в составе системы пенитенциарной администрации, лиц офицерского и субофицерского состава Пограничной полиции, прослуживших менее месяца, расчетным периодом считается полный календарный месяц. </w:t>
      </w:r>
    </w:p>
    <w:p w:rsidR="00951C99" w:rsidRDefault="00951C99" w:rsidP="009205E4">
      <w:pPr>
        <w:pStyle w:val="NormalWeb"/>
      </w:pPr>
      <w:r>
        <w:t xml:space="preserve">Средний уровень вознаграждений, выплат, надбавок и доплат исчисляется следующим образом: </w:t>
      </w:r>
    </w:p>
    <w:p w:rsidR="00951C99" w:rsidRDefault="00951C99" w:rsidP="009205E4">
      <w:pPr>
        <w:pStyle w:val="NormalWeb"/>
      </w:pPr>
      <w:r>
        <w:t xml:space="preserve">а) вознаграждения, выплаты, надбавки и доплаты (за исключением перечисленных в третьем абзаце пункта 3 настоящего постановления), выплаченные (подлежащие выплате) в расчетном периоде, суммируются и делятся на количество месяцев в расчетном периоде; </w:t>
      </w:r>
    </w:p>
    <w:p w:rsidR="00951C99" w:rsidRDefault="00951C99" w:rsidP="009205E4">
      <w:pPr>
        <w:pStyle w:val="NormalWeb"/>
      </w:pPr>
      <w:r>
        <w:t xml:space="preserve">b) для лиц, уволенных до введения в действие </w:t>
      </w:r>
      <w:hyperlink r:id="rId95" w:history="1">
        <w:r>
          <w:rPr>
            <w:rStyle w:val="Hyperlink"/>
          </w:rPr>
          <w:t>Закона № 1426-XIII от 23 декабря 1997 г.</w:t>
        </w:r>
      </w:hyperlink>
      <w:r>
        <w:t xml:space="preserve">, вознаграждения, выплаты, надбавки и доплаты, предусмотренные для назначения пенсии соответствующим категориям военнослужащих, лицам начальствующего и рядового состава органов внутренних дел и государственным служащим с особым статусом в составе системы пенитенциарной администрации, исполняющих службу, суммируются и делятся на количество месяцев в расчетном периоде. </w:t>
      </w:r>
    </w:p>
    <w:p w:rsidR="00951C99" w:rsidRDefault="00951C99" w:rsidP="009205E4">
      <w:pPr>
        <w:pStyle w:val="md"/>
      </w:pPr>
      <w:r>
        <w:t xml:space="preserve">[Пкт.4 дополнен </w:t>
      </w:r>
      <w:hyperlink r:id="rId96" w:history="1">
        <w:r>
          <w:rPr>
            <w:rStyle w:val="Hyperlink"/>
          </w:rPr>
          <w:t>Пост.Прав. N 925 от 12.12.2012</w:t>
        </w:r>
      </w:hyperlink>
      <w:r>
        <w:t xml:space="preserve">, в силу 25.12.2012] </w:t>
      </w:r>
    </w:p>
    <w:p w:rsidR="00951C99" w:rsidRDefault="00951C99" w:rsidP="009205E4">
      <w:pPr>
        <w:pStyle w:val="md"/>
      </w:pPr>
      <w:r>
        <w:t xml:space="preserve">[Пкт.4 дополнен </w:t>
      </w:r>
      <w:hyperlink r:id="rId97" w:history="1">
        <w:r>
          <w:rPr>
            <w:rStyle w:val="Hyperlink"/>
          </w:rPr>
          <w:t>Пост.Прав. № 721 от 13.06.03</w:t>
        </w:r>
      </w:hyperlink>
      <w:r>
        <w:t xml:space="preserve">, в силу 20.06.03] </w:t>
      </w:r>
    </w:p>
    <w:p w:rsidR="00951C99" w:rsidRDefault="00951C99" w:rsidP="009205E4">
      <w:pPr>
        <w:pStyle w:val="md"/>
      </w:pPr>
      <w:r>
        <w:t xml:space="preserve">[Пкт.4 в редакции </w:t>
      </w:r>
      <w:hyperlink r:id="rId98" w:history="1">
        <w:r>
          <w:rPr>
            <w:rStyle w:val="Hyperlink"/>
          </w:rPr>
          <w:t>Пост.Прав. № 513 от 31.05.2000</w:t>
        </w:r>
      </w:hyperlink>
      <w:r>
        <w:t xml:space="preserve">] </w:t>
      </w:r>
    </w:p>
    <w:p w:rsidR="00951C99" w:rsidRDefault="00951C99" w:rsidP="009205E4">
      <w:pPr>
        <w:pStyle w:val="NormalWeb"/>
      </w:pPr>
      <w:r>
        <w:t xml:space="preserve">  </w:t>
      </w:r>
    </w:p>
    <w:p w:rsidR="00951C99" w:rsidRDefault="00951C99" w:rsidP="009205E4">
      <w:pPr>
        <w:pStyle w:val="NormalWeb"/>
      </w:pPr>
      <w:r>
        <w:rPr>
          <w:b/>
          <w:bCs/>
        </w:rPr>
        <w:t>5.</w:t>
      </w:r>
      <w:r>
        <w:t xml:space="preserve"> Женам генералов, лиц высшего начальствующего состава органов внутренних дел, Пограничной полиции и государственных служащих с особым статусом в составе системы пенитенциарной администрации, сотрудникам старшего и высшего начальствующего состава Национального центра по борьбе с коррупцией, умерших (погибших) вследствие ранения, контузии, увечья, полученных при исполнении обязанностей специальной службы (служебных обязанностей), которые состояли на их иждивении, пенсия по случаю потери кормильца назначается независимо от возраста и трудоспособности. </w:t>
      </w:r>
    </w:p>
    <w:p w:rsidR="00951C99" w:rsidRDefault="00951C99" w:rsidP="009205E4">
      <w:pPr>
        <w:pStyle w:val="md"/>
      </w:pPr>
      <w:r>
        <w:t xml:space="preserve">[Пкт.5 дополнен </w:t>
      </w:r>
      <w:hyperlink r:id="rId99" w:history="1">
        <w:r>
          <w:rPr>
            <w:rStyle w:val="Hyperlink"/>
          </w:rPr>
          <w:t>Пост.Прав. N 925 от 12.12.2012</w:t>
        </w:r>
      </w:hyperlink>
      <w:r>
        <w:t xml:space="preserve">, в силу 25.12.2012] </w:t>
      </w:r>
    </w:p>
    <w:p w:rsidR="00951C99" w:rsidRDefault="00951C99" w:rsidP="009205E4">
      <w:pPr>
        <w:pStyle w:val="md"/>
      </w:pPr>
      <w:r>
        <w:t xml:space="preserve">[Пкт.5 изменен </w:t>
      </w:r>
      <w:hyperlink r:id="rId100" w:history="1">
        <w:r>
          <w:rPr>
            <w:rStyle w:val="Hyperlink"/>
          </w:rPr>
          <w:t>Пост.Прав. № 940 от 04.08.03</w:t>
        </w:r>
      </w:hyperlink>
      <w:r>
        <w:t xml:space="preserve">, в силу 15.08.03] </w:t>
      </w:r>
    </w:p>
    <w:p w:rsidR="00951C99" w:rsidRDefault="00951C99" w:rsidP="009205E4">
      <w:pPr>
        <w:pStyle w:val="md"/>
      </w:pPr>
      <w:r>
        <w:t xml:space="preserve">[Пкт.5 дополнен </w:t>
      </w:r>
      <w:hyperlink r:id="rId101" w:history="1">
        <w:r>
          <w:rPr>
            <w:rStyle w:val="Hyperlink"/>
          </w:rPr>
          <w:t>Пост.Прав. № 721 от 13.06.03</w:t>
        </w:r>
      </w:hyperlink>
      <w:r>
        <w:t xml:space="preserve">, в силу 20.06.03] </w:t>
      </w:r>
    </w:p>
    <w:p w:rsidR="00951C99" w:rsidRDefault="00951C99" w:rsidP="009205E4">
      <w:pPr>
        <w:pStyle w:val="NormalWeb"/>
      </w:pPr>
      <w:r>
        <w:t xml:space="preserve">  </w:t>
      </w:r>
    </w:p>
    <w:p w:rsidR="00951C99" w:rsidRDefault="00951C99" w:rsidP="009205E4">
      <w:pPr>
        <w:pStyle w:val="NormalWeb"/>
      </w:pPr>
      <w:r>
        <w:rPr>
          <w:b/>
          <w:bCs/>
        </w:rPr>
        <w:t>6.</w:t>
      </w:r>
      <w:r>
        <w:t xml:space="preserve"> Пенсионное обеспечение военнослужащих срочной службы, военнослужащих, проходивших службу по контракту, лиц начальствующего состава и органов внутренних дел, государственных служащих с особым статусом в составе системы пенитенциарной администрации, офицеров охраны и сотрудников органов государственной безопасности, Национального центра по борьбе с коррупцией и членов их семей устанавливается Национальной кассой социального страхования.</w:t>
      </w:r>
    </w:p>
    <w:p w:rsidR="00951C99" w:rsidRDefault="00951C99" w:rsidP="009205E4">
      <w:pPr>
        <w:pStyle w:val="md"/>
      </w:pPr>
      <w:r>
        <w:t xml:space="preserve">[Пкт.6 в редакции </w:t>
      </w:r>
      <w:hyperlink r:id="rId102" w:history="1">
        <w:r>
          <w:rPr>
            <w:rStyle w:val="Hyperlink"/>
          </w:rPr>
          <w:t>Пост.Прав. N 869 от 05.09.2018</w:t>
        </w:r>
      </w:hyperlink>
      <w:r>
        <w:t>, в силу 28.09.2018]</w:t>
      </w:r>
    </w:p>
    <w:p w:rsidR="00951C99" w:rsidRDefault="00951C99" w:rsidP="009205E4">
      <w:pPr>
        <w:pStyle w:val="md"/>
      </w:pPr>
      <w:r>
        <w:t xml:space="preserve">[Пкт.6 изменен </w:t>
      </w:r>
      <w:hyperlink r:id="rId103" w:history="1">
        <w:r>
          <w:rPr>
            <w:rStyle w:val="Hyperlink"/>
          </w:rPr>
          <w:t>Пост.Прав. N 783 от 01.08.2018</w:t>
        </w:r>
      </w:hyperlink>
      <w:r>
        <w:t xml:space="preserve">, в силу 24.08.2018] </w:t>
      </w:r>
    </w:p>
    <w:p w:rsidR="00951C99" w:rsidRDefault="00951C99" w:rsidP="009205E4">
      <w:pPr>
        <w:pStyle w:val="md"/>
      </w:pPr>
      <w:r>
        <w:t xml:space="preserve">[Пкт.6 изменен </w:t>
      </w:r>
      <w:hyperlink r:id="rId104" w:history="1">
        <w:r>
          <w:rPr>
            <w:rStyle w:val="Hyperlink"/>
          </w:rPr>
          <w:t>Пост.Прав. № 886 от 28.12.2015</w:t>
        </w:r>
      </w:hyperlink>
      <w:r>
        <w:t xml:space="preserve">, в силу 31.12.2015] </w:t>
      </w:r>
    </w:p>
    <w:p w:rsidR="00951C99" w:rsidRDefault="00951C99" w:rsidP="009205E4">
      <w:pPr>
        <w:pStyle w:val="md"/>
      </w:pPr>
      <w:r>
        <w:t xml:space="preserve">[Пкт.6 в редакции </w:t>
      </w:r>
      <w:hyperlink r:id="rId105" w:history="1">
        <w:r>
          <w:rPr>
            <w:rStyle w:val="Hyperlink"/>
          </w:rPr>
          <w:t>Пост.Прав. N 925 от 12.12.2012</w:t>
        </w:r>
      </w:hyperlink>
      <w:r>
        <w:t xml:space="preserve">, в силу 25.12.2012] </w:t>
      </w:r>
    </w:p>
    <w:p w:rsidR="00951C99" w:rsidRDefault="00951C99" w:rsidP="009205E4">
      <w:pPr>
        <w:pStyle w:val="md"/>
      </w:pPr>
      <w:r>
        <w:t xml:space="preserve">[Пкт.6 изменен </w:t>
      </w:r>
      <w:hyperlink r:id="rId106" w:history="1">
        <w:r>
          <w:rPr>
            <w:rStyle w:val="Hyperlink"/>
          </w:rPr>
          <w:t>Пост.Прав. № 1486 от 27.12.2006</w:t>
        </w:r>
      </w:hyperlink>
      <w:r>
        <w:t xml:space="preserve">, в силу 31.12.2006] </w:t>
      </w:r>
    </w:p>
    <w:p w:rsidR="00951C99" w:rsidRDefault="00951C99" w:rsidP="009205E4">
      <w:pPr>
        <w:pStyle w:val="md"/>
      </w:pPr>
      <w:r>
        <w:t xml:space="preserve">[Пкт.6 изменен </w:t>
      </w:r>
      <w:hyperlink r:id="rId107" w:history="1">
        <w:r>
          <w:rPr>
            <w:rStyle w:val="Hyperlink"/>
          </w:rPr>
          <w:t>Пост.Прав. № 940 от 04.08.03</w:t>
        </w:r>
      </w:hyperlink>
      <w:r>
        <w:t xml:space="preserve">, в силу 15.08.03] </w:t>
      </w:r>
    </w:p>
    <w:p w:rsidR="00951C99" w:rsidRDefault="00951C99" w:rsidP="009205E4">
      <w:pPr>
        <w:pStyle w:val="md"/>
      </w:pPr>
      <w:r>
        <w:t xml:space="preserve">[Пкт.6 дополнен </w:t>
      </w:r>
      <w:hyperlink r:id="rId108" w:history="1">
        <w:r>
          <w:rPr>
            <w:rStyle w:val="Hyperlink"/>
          </w:rPr>
          <w:t>Пост.Прав. № 721 от 13.06.03</w:t>
        </w:r>
      </w:hyperlink>
      <w:r>
        <w:t xml:space="preserve">, в силу 20.06.03] </w:t>
      </w:r>
    </w:p>
    <w:p w:rsidR="00951C99" w:rsidRDefault="00951C99" w:rsidP="009205E4">
      <w:pPr>
        <w:pStyle w:val="md"/>
      </w:pPr>
      <w:r>
        <w:t xml:space="preserve">[Пкт.6 изменен </w:t>
      </w:r>
      <w:hyperlink r:id="rId109" w:history="1">
        <w:r>
          <w:rPr>
            <w:rStyle w:val="Hyperlink"/>
          </w:rPr>
          <w:t>Пост.Прав. № 1269 от 20.12.2000</w:t>
        </w:r>
      </w:hyperlink>
      <w:r>
        <w:t xml:space="preserve">] </w:t>
      </w:r>
    </w:p>
    <w:p w:rsidR="00951C99" w:rsidRDefault="00951C99" w:rsidP="009205E4">
      <w:pPr>
        <w:pStyle w:val="md"/>
      </w:pPr>
      <w:r>
        <w:t xml:space="preserve">[Пкт.6 дополнен </w:t>
      </w:r>
      <w:hyperlink r:id="rId110" w:history="1">
        <w:r>
          <w:rPr>
            <w:rStyle w:val="Hyperlink"/>
          </w:rPr>
          <w:t>Пост.Прав. № 661 от 12.07.99</w:t>
        </w:r>
      </w:hyperlink>
      <w:r>
        <w:t xml:space="preserve">] </w:t>
      </w:r>
    </w:p>
    <w:p w:rsidR="00951C99" w:rsidRDefault="00951C99" w:rsidP="009205E4">
      <w:pPr>
        <w:pStyle w:val="md"/>
      </w:pPr>
      <w:r>
        <w:t xml:space="preserve">[Пкт.6 изменен </w:t>
      </w:r>
      <w:hyperlink r:id="rId111" w:history="1">
        <w:r>
          <w:rPr>
            <w:rStyle w:val="Hyperlink"/>
          </w:rPr>
          <w:t>Пост.Прав. № 555 от 17.06.97</w:t>
        </w:r>
      </w:hyperlink>
      <w:r>
        <w:t xml:space="preserve">] </w:t>
      </w:r>
    </w:p>
    <w:p w:rsidR="00951C99" w:rsidRDefault="00951C99" w:rsidP="009205E4">
      <w:pPr>
        <w:pStyle w:val="md"/>
      </w:pPr>
      <w:r>
        <w:t xml:space="preserve">[Пкт.6 дополнен </w:t>
      </w:r>
      <w:hyperlink r:id="rId112" w:history="1">
        <w:r>
          <w:rPr>
            <w:rStyle w:val="Hyperlink"/>
          </w:rPr>
          <w:t>Пост.Прав. № 494 от 29.05.97</w:t>
        </w:r>
      </w:hyperlink>
      <w:r>
        <w:t xml:space="preserve">] </w:t>
      </w:r>
    </w:p>
    <w:p w:rsidR="00951C99" w:rsidRDefault="00951C99" w:rsidP="009205E4">
      <w:pPr>
        <w:pStyle w:val="md"/>
      </w:pPr>
      <w:r>
        <w:t xml:space="preserve">[Пкт.6 изменен </w:t>
      </w:r>
      <w:hyperlink r:id="rId113" w:history="1">
        <w:r>
          <w:rPr>
            <w:rStyle w:val="Hyperlink"/>
          </w:rPr>
          <w:t>Пост.Прав. № 415 от 07.05.97</w:t>
        </w:r>
      </w:hyperlink>
      <w:r>
        <w:t xml:space="preserve">] </w:t>
      </w:r>
    </w:p>
    <w:p w:rsidR="00951C99" w:rsidRDefault="00951C99" w:rsidP="009205E4">
      <w:pPr>
        <w:pStyle w:val="md"/>
      </w:pPr>
      <w:r>
        <w:t xml:space="preserve">[Пкт.6 дополнен </w:t>
      </w:r>
      <w:hyperlink r:id="rId114" w:history="1">
        <w:r>
          <w:rPr>
            <w:rStyle w:val="Hyperlink"/>
          </w:rPr>
          <w:t>Пост.Прав. № 38 от 26.01.96</w:t>
        </w:r>
      </w:hyperlink>
      <w:r>
        <w:t xml:space="preserve">] </w:t>
      </w:r>
    </w:p>
    <w:p w:rsidR="00951C99" w:rsidRDefault="00951C99" w:rsidP="009205E4">
      <w:pPr>
        <w:pStyle w:val="NormalWeb"/>
      </w:pPr>
      <w:r>
        <w:t xml:space="preserve">  </w:t>
      </w:r>
    </w:p>
    <w:p w:rsidR="00951C99" w:rsidRDefault="00951C99" w:rsidP="009205E4">
      <w:pPr>
        <w:pStyle w:val="NormalWeb"/>
      </w:pPr>
      <w:r>
        <w:rPr>
          <w:b/>
          <w:bCs/>
        </w:rPr>
        <w:t>7.</w:t>
      </w:r>
      <w:r>
        <w:t xml:space="preserve"> Установить, что в выслугу лет при назначении пенсии за выслугу лет в соответствии с Законом о пенсионном обеспечении военнослужащих и лиц начальствующего и рядового состава органов внутренних дел, сотрудников Национального центра по борьбе с коррупцией и государственных служащих с особым статусом в составе системы пенитенциарной администрации засчитывается: </w:t>
      </w:r>
    </w:p>
    <w:p w:rsidR="00951C99" w:rsidRDefault="00951C99" w:rsidP="009205E4">
      <w:pPr>
        <w:pStyle w:val="NormalWeb"/>
      </w:pPr>
      <w:r>
        <w:t xml:space="preserve">а) действительная военная служба в Национальной армии Республики Молдова, пограничных войсках, войсках карабинеров, Службе гражданской защиты и чрезвычайных ситуаций Министерства внутренних дел и других воинских формированиях; </w:t>
      </w:r>
    </w:p>
    <w:p w:rsidR="00951C99" w:rsidRDefault="00951C99" w:rsidP="009205E4">
      <w:pPr>
        <w:pStyle w:val="NormalWeb"/>
      </w:pPr>
      <w:r>
        <w:t xml:space="preserve">б) служба в органах государственной безопасности, органах внутренних дел, Пограничной полиции, в органах Национального центра по борьбе с коррупцией и в органах системы пенитенциарной администрации в государственных должностях с особым статусом; </w:t>
      </w:r>
    </w:p>
    <w:p w:rsidR="00951C99" w:rsidRDefault="00951C99" w:rsidP="009205E4">
      <w:pPr>
        <w:pStyle w:val="NormalWeb"/>
      </w:pPr>
      <w:r>
        <w:t xml:space="preserve">в) время работы в гражданских министерствах и ведомствах, учреждениях и организациях с оставлением на действительной военной службе или в кадрах органов внутренних дел, органов Пограничной полиции, органов Национального центра по борьбе с коррупцией и государственных служащих с особым статусом в составе системы пенитенциарной администрации; время пребывания в плену, если пленение не было добровольным и если военнослужащий, находясь в плену, не совершил преступления против Родины; время содержания под стражей и отбывания наказания военнослужащими, лицами начальствующего и рядового состава органов внутренних дел, офицерского и субофицерского состава Пограничной полиции, сотрудники Национального центра по борьбе с коррупцией и государственные служащие с особым статусом в составе системы пенитенциарной администрации, необоснованно привлеченными к уголовной ответственности или репрессированными и впоследствии реабилитированными, время работы в Государственном департаменте по военным вопросам; </w:t>
      </w:r>
    </w:p>
    <w:p w:rsidR="00951C99" w:rsidRDefault="00951C99" w:rsidP="009205E4">
      <w:pPr>
        <w:pStyle w:val="NormalWeb"/>
      </w:pPr>
      <w:r>
        <w:t xml:space="preserve">г) лицам офицерского и начальствующего состава (кроме младшего) органов внутренних дел, офицерского состава органов Пограничной полиции и государственным служащим с особым статусом в составе системы пенитенциарной администрации – период обучения в учреждениях высшего образования в различных сферах, иных чем сферы военного дела, безопасности и общественного порядка, на очной форме обучения, но не более пяти лет из расчета шесть месяцев выслуги лет за один год учебы; </w:t>
      </w:r>
    </w:p>
    <w:p w:rsidR="00951C99" w:rsidRDefault="00951C99" w:rsidP="009205E4">
      <w:pPr>
        <w:pStyle w:val="NormalWeb"/>
      </w:pPr>
      <w:r>
        <w:t xml:space="preserve">д) периоды службы в Вооруженных силах, органах государственной безопасности и внутренних дел бывшего СССР, а также других государств, если военнослужащие, лица начальствующего и рядового состава органов внутренних дел и государственные служащие с особым статусом в составе системы пенитенциарной администрации, офицерского и субофицерского состава Пограничной полиции переведены в установленном порядке в Национальную армию, органы государственной безопасности и внутренних дел, в Службу гражданской защиты и чрезвычайных ситуаций Министерства внутренних дел, Пограничной полиции Министерства внутренних дел и другие воинские формирования Республики Молдова; </w:t>
      </w:r>
    </w:p>
    <w:p w:rsidR="00951C99" w:rsidRDefault="00951C99" w:rsidP="009205E4">
      <w:pPr>
        <w:pStyle w:val="NormalWeb"/>
      </w:pPr>
      <w:r>
        <w:t xml:space="preserve">е) периоды пребывания резервистов на специальных сборах, связанных с участием в боевых действиях по защите целостности и независимости Республики Молдова, в срок со 2 марта 1992 г. по 13 августа 1992 г.; </w:t>
      </w:r>
    </w:p>
    <w:p w:rsidR="00951C99" w:rsidRDefault="00951C99" w:rsidP="009205E4">
      <w:pPr>
        <w:pStyle w:val="NormalWeb"/>
      </w:pPr>
      <w:r>
        <w:t xml:space="preserve">ж) время службы в особых условиях на соответствующих льготных условиях, в том числе на условиях, установленных законодательством до вступления в силу настоящего постановления; </w:t>
      </w:r>
    </w:p>
    <w:p w:rsidR="00951C99" w:rsidRDefault="00951C99" w:rsidP="009205E4">
      <w:pPr>
        <w:pStyle w:val="NormalWeb"/>
      </w:pPr>
      <w:r>
        <w:t xml:space="preserve">з) время работы в качестве персонала на основе контракта в пенитенциарных учреждениях; </w:t>
      </w:r>
    </w:p>
    <w:p w:rsidR="00951C99" w:rsidRDefault="00951C99" w:rsidP="009205E4">
      <w:pPr>
        <w:pStyle w:val="NormalWeb"/>
      </w:pPr>
      <w:r>
        <w:t xml:space="preserve">i) для сотрудников Национального центра по борьбе с коррупцией – выслуга лет в должности прокурора или следователя в органах прокуратуры, период оперативной деятельности в Финансовой гвардии. </w:t>
      </w:r>
    </w:p>
    <w:p w:rsidR="00951C99" w:rsidRDefault="00951C99" w:rsidP="009205E4">
      <w:pPr>
        <w:pStyle w:val="md"/>
      </w:pPr>
      <w:r>
        <w:t xml:space="preserve">[Пкт.7 изменен </w:t>
      </w:r>
      <w:hyperlink r:id="rId115" w:history="1">
        <w:r>
          <w:rPr>
            <w:rStyle w:val="Hyperlink"/>
          </w:rPr>
          <w:t>Пост.Прав. N 869 от 05.09.2018</w:t>
        </w:r>
      </w:hyperlink>
      <w:r>
        <w:t xml:space="preserve">, в силу 28.09.2018] </w:t>
      </w:r>
    </w:p>
    <w:p w:rsidR="00951C99" w:rsidRDefault="00951C99" w:rsidP="009205E4">
      <w:pPr>
        <w:pStyle w:val="md"/>
      </w:pPr>
      <w:r>
        <w:t xml:space="preserve">[Пкт.7 изменен </w:t>
      </w:r>
      <w:hyperlink r:id="rId116" w:history="1">
        <w:r>
          <w:rPr>
            <w:rStyle w:val="Hyperlink"/>
          </w:rPr>
          <w:t>Пост.Прав. N 783 от 01.08.2018</w:t>
        </w:r>
      </w:hyperlink>
      <w:r>
        <w:t xml:space="preserve">, в силу 24.08.2018] </w:t>
      </w:r>
    </w:p>
    <w:p w:rsidR="00951C99" w:rsidRDefault="00951C99" w:rsidP="009205E4">
      <w:pPr>
        <w:pStyle w:val="md"/>
      </w:pPr>
      <w:r>
        <w:t xml:space="preserve">[Пкт.7 дополнен </w:t>
      </w:r>
      <w:hyperlink r:id="rId117" w:history="1">
        <w:r>
          <w:rPr>
            <w:rStyle w:val="Hyperlink"/>
          </w:rPr>
          <w:t>Пост.Прав. N 925 от 12.12.2012</w:t>
        </w:r>
      </w:hyperlink>
      <w:r>
        <w:t xml:space="preserve">, в силу 25.12.2012] </w:t>
      </w:r>
    </w:p>
    <w:p w:rsidR="00951C99" w:rsidRDefault="00951C99" w:rsidP="009205E4">
      <w:pPr>
        <w:pStyle w:val="md"/>
      </w:pPr>
      <w:r>
        <w:t xml:space="preserve">[Пкт.7 дополнен </w:t>
      </w:r>
      <w:hyperlink r:id="rId118" w:history="1">
        <w:r>
          <w:rPr>
            <w:rStyle w:val="Hyperlink"/>
          </w:rPr>
          <w:t>Пост.Прав. № 1092 от 25.10.05</w:t>
        </w:r>
      </w:hyperlink>
      <w:r>
        <w:t xml:space="preserve">, в силу 28.10.05] </w:t>
      </w:r>
    </w:p>
    <w:p w:rsidR="00951C99" w:rsidRDefault="00951C99" w:rsidP="009205E4">
      <w:pPr>
        <w:pStyle w:val="md"/>
      </w:pPr>
      <w:r>
        <w:t xml:space="preserve">[Пкт.7 дополнен </w:t>
      </w:r>
      <w:hyperlink r:id="rId119" w:history="1">
        <w:r>
          <w:rPr>
            <w:rStyle w:val="Hyperlink"/>
          </w:rPr>
          <w:t>Пост.Прав. № 721 от 13.06.03</w:t>
        </w:r>
      </w:hyperlink>
      <w:r>
        <w:t xml:space="preserve">, в силу 20.06.03] </w:t>
      </w:r>
    </w:p>
    <w:p w:rsidR="00951C99" w:rsidRDefault="00951C99" w:rsidP="009205E4">
      <w:pPr>
        <w:pStyle w:val="md"/>
      </w:pPr>
      <w:r>
        <w:t xml:space="preserve">[Пкт.7 изменен </w:t>
      </w:r>
      <w:hyperlink r:id="rId120" w:history="1">
        <w:r>
          <w:rPr>
            <w:rStyle w:val="Hyperlink"/>
          </w:rPr>
          <w:t>Пост.Прав. № 1269 от 20.12.2000</w:t>
        </w:r>
      </w:hyperlink>
      <w:r>
        <w:t xml:space="preserve">] </w:t>
      </w:r>
    </w:p>
    <w:p w:rsidR="00951C99" w:rsidRDefault="00951C99" w:rsidP="009205E4">
      <w:pPr>
        <w:pStyle w:val="md"/>
      </w:pPr>
      <w:r>
        <w:t xml:space="preserve">[Пкт.7 дополнен </w:t>
      </w:r>
      <w:hyperlink r:id="rId121" w:history="1">
        <w:r>
          <w:rPr>
            <w:rStyle w:val="Hyperlink"/>
          </w:rPr>
          <w:t>Пост.Прав. № 952 от 14.10.97</w:t>
        </w:r>
      </w:hyperlink>
      <w:r>
        <w:t xml:space="preserve">] </w:t>
      </w:r>
    </w:p>
    <w:p w:rsidR="00951C99" w:rsidRDefault="00951C99" w:rsidP="009205E4">
      <w:pPr>
        <w:pStyle w:val="md"/>
      </w:pPr>
      <w:r>
        <w:t xml:space="preserve">[Пкт.7 изменен </w:t>
      </w:r>
      <w:hyperlink r:id="rId122" w:history="1">
        <w:r>
          <w:rPr>
            <w:rStyle w:val="Hyperlink"/>
          </w:rPr>
          <w:t>Пост.Прав. № 415 от 07.05.97</w:t>
        </w:r>
      </w:hyperlink>
      <w:r>
        <w:t xml:space="preserve">] </w:t>
      </w:r>
    </w:p>
    <w:p w:rsidR="00951C99" w:rsidRDefault="00951C99" w:rsidP="009205E4">
      <w:pPr>
        <w:pStyle w:val="NormalWeb"/>
      </w:pPr>
      <w:r>
        <w:t xml:space="preserve">  </w:t>
      </w:r>
    </w:p>
    <w:p w:rsidR="00951C99" w:rsidRDefault="00951C99" w:rsidP="009205E4">
      <w:pPr>
        <w:pStyle w:val="NormalWeb"/>
      </w:pPr>
      <w:r>
        <w:rPr>
          <w:b/>
          <w:bCs/>
        </w:rPr>
        <w:t>8.</w:t>
      </w:r>
      <w:r>
        <w:t xml:space="preserve"> В выслугу лет для назначения пенсий военнослужащим, исполнившим службу по контракту, лицам рядового и начальствующего состава органов внутренних дел, офицерского и субофицерского состава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засчитывать на льготных условиях: </w:t>
      </w:r>
    </w:p>
    <w:p w:rsidR="00951C99" w:rsidRDefault="00951C99" w:rsidP="009205E4">
      <w:pPr>
        <w:pStyle w:val="NormalWeb"/>
      </w:pPr>
      <w:r>
        <w:t xml:space="preserve">а) три месяца выслуги лет за один месяц службы: </w:t>
      </w:r>
    </w:p>
    <w:p w:rsidR="00951C99" w:rsidRDefault="00951C99" w:rsidP="009205E4">
      <w:pPr>
        <w:pStyle w:val="NormalWeb"/>
      </w:pPr>
      <w:r>
        <w:t xml:space="preserve">время пребывания в составе воинского контингента или группы наблюдателей, предназначенных для прекращения вооруженного конфликта в приднестровском регионе Республики Молдова; </w:t>
      </w:r>
    </w:p>
    <w:p w:rsidR="00951C99" w:rsidRDefault="00951C99" w:rsidP="009205E4">
      <w:pPr>
        <w:pStyle w:val="NormalWeb"/>
      </w:pPr>
      <w:r>
        <w:t xml:space="preserve">время участия в вооруженном конфликте по защите целостности и независимости Республики Молдова со 2 марта 1992 г. по 13 августа 1992 г.; </w:t>
      </w:r>
    </w:p>
    <w:p w:rsidR="00951C99" w:rsidRDefault="00951C99" w:rsidP="009205E4">
      <w:pPr>
        <w:pStyle w:val="NormalWeb"/>
      </w:pPr>
      <w:r>
        <w:t xml:space="preserve">время нахождения на излечении в медицинских учреждениях лиц, получивших ранения, контузии, увечья или заболевания, связанные с участием в боевых действиях по защите целостности и независимости Республики Молдова; </w:t>
      </w:r>
    </w:p>
    <w:p w:rsidR="00951C99" w:rsidRDefault="00951C99" w:rsidP="009205E4">
      <w:pPr>
        <w:pStyle w:val="NormalWeb"/>
      </w:pPr>
      <w:r>
        <w:t xml:space="preserve">время содержания под стражей, время отбывания наказания в местах лишения свободы и ссылки военнослужащих и лиц начальствующего и рядового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необоснованно репрессированных и впоследствии реабилитированных; </w:t>
      </w:r>
    </w:p>
    <w:p w:rsidR="00951C99" w:rsidRDefault="00951C99" w:rsidP="009205E4">
      <w:pPr>
        <w:pStyle w:val="NormalWeb"/>
      </w:pPr>
      <w:r>
        <w:t>период пребывания в международных миссиях или операциях.</w:t>
      </w:r>
    </w:p>
    <w:p w:rsidR="00951C99" w:rsidRDefault="00951C99" w:rsidP="009205E4">
      <w:pPr>
        <w:pStyle w:val="NormalWeb"/>
      </w:pPr>
      <w:r>
        <w:t xml:space="preserve">б) два месяца выслуги лет за один месяц службы на летной работе в реактивной и турбовинтовой авиации на условиях, определяемых Министерством обороны ; </w:t>
      </w:r>
    </w:p>
    <w:p w:rsidR="00951C99" w:rsidRDefault="00951C99" w:rsidP="009205E4">
      <w:pPr>
        <w:pStyle w:val="NormalWeb"/>
      </w:pPr>
      <w:r>
        <w:t xml:space="preserve">в) полтора месяца выслуги лет за один месяц службы: </w:t>
      </w:r>
    </w:p>
    <w:p w:rsidR="00951C99" w:rsidRDefault="00951C99" w:rsidP="009205E4">
      <w:pPr>
        <w:pStyle w:val="NormalWeb"/>
      </w:pPr>
      <w:r>
        <w:t xml:space="preserve">на летной работе в авиации (кроме видов авиации, указанных в подпункте “б” настоящего пункта) – на условиях, определяемых Министерством обороны; </w:t>
      </w:r>
    </w:p>
    <w:p w:rsidR="00951C99" w:rsidRDefault="00951C99" w:rsidP="009205E4">
      <w:pPr>
        <w:pStyle w:val="NormalWeb"/>
      </w:pPr>
      <w:r>
        <w:t xml:space="preserve">в должностях водолазов всех наименований и специальностей – на условиях, определяемых Министерством обороны и Службой гражданской защиты и чрезвычайных ситуаций Министерства внутренних дел; </w:t>
      </w:r>
    </w:p>
    <w:p w:rsidR="00951C99" w:rsidRDefault="00951C99" w:rsidP="009205E4">
      <w:pPr>
        <w:pStyle w:val="NormalWeb"/>
      </w:pPr>
      <w:r>
        <w:t xml:space="preserve">в должностях, связанных с систематическим совершением прыжков с парашютом, на условиях, определяемых Министерством обороны; </w:t>
      </w:r>
    </w:p>
    <w:p w:rsidR="00951C99" w:rsidRDefault="00951C99" w:rsidP="009205E4">
      <w:pPr>
        <w:pStyle w:val="NormalWeb"/>
      </w:pPr>
      <w:r>
        <w:t xml:space="preserve">во всех должностях в подразделениях специального назначения Службы информации и безопасности Республики Молдова, Департамента пограничных войск, Пограничной полиции, Министерства внутренних дел и Службы государственной охраны на условиях, определяемых Службой информации и безопасности Республики Молдова, Департаментом пограничных войск, Пограничной полицией, Министерством внутренних дел и Службой государственной охраны; </w:t>
      </w:r>
    </w:p>
    <w:p w:rsidR="00951C99" w:rsidRDefault="00951C99" w:rsidP="009205E4">
      <w:pPr>
        <w:pStyle w:val="NormalWeb"/>
      </w:pPr>
      <w:r>
        <w:t xml:space="preserve">на пограничных заставах, постах, в комендатурах, на пунктах упрощенного пропуска через государственную границу лиц и транспортных средств, в отделениях оформления документов пассажиров и транспортных средств загранследования пограничных войск, отделах контроля границы и секторах Пограничной полиции; </w:t>
      </w:r>
    </w:p>
    <w:p w:rsidR="00951C99" w:rsidRDefault="00951C99" w:rsidP="009205E4">
      <w:pPr>
        <w:pStyle w:val="NormalWeb"/>
      </w:pPr>
      <w:r>
        <w:t xml:space="preserve">время службы в подразделениях полиции, расположенных в муниципии Бендер и Дубэсарском районе на период действия режима безопасности в зоне вооруженного конфликта. </w:t>
      </w:r>
    </w:p>
    <w:p w:rsidR="00951C99" w:rsidRDefault="00951C99" w:rsidP="009205E4">
      <w:pPr>
        <w:pStyle w:val="NormalWeb"/>
      </w:pPr>
      <w:r>
        <w:t xml:space="preserve">г) два месяца выслуги лет за один месяц службы: </w:t>
      </w:r>
    </w:p>
    <w:p w:rsidR="00951C99" w:rsidRDefault="00951C99" w:rsidP="009205E4">
      <w:pPr>
        <w:pStyle w:val="NormalWeb"/>
      </w:pPr>
      <w:r>
        <w:t xml:space="preserve">в пенитенциарных учреждениях закрытого типа, изоляторах уголовного преследования, арестных домах и учреждениях, предназначенных для содержания и лечения инфекционных и психически больных, а также на подземных работах; </w:t>
      </w:r>
    </w:p>
    <w:p w:rsidR="00951C99" w:rsidRDefault="00951C99" w:rsidP="009205E4">
      <w:pPr>
        <w:pStyle w:val="NormalWeb"/>
      </w:pPr>
      <w:r>
        <w:t xml:space="preserve">д) полтора месяца выслуги за один месяц службы: </w:t>
      </w:r>
    </w:p>
    <w:p w:rsidR="00951C99" w:rsidRDefault="00951C99" w:rsidP="009205E4">
      <w:pPr>
        <w:pStyle w:val="NormalWeb"/>
      </w:pPr>
      <w:r>
        <w:t xml:space="preserve">в остальных пенитенциарных учреждениях, Национальной пенитенциарной администрации, а также в его подразделениях, непосредственно работающих в местах лишения свободы; </w:t>
      </w:r>
    </w:p>
    <w:p w:rsidR="00951C99" w:rsidRDefault="00951C99" w:rsidP="009205E4">
      <w:pPr>
        <w:pStyle w:val="NormalWeb"/>
      </w:pPr>
      <w:r>
        <w:t xml:space="preserve">е) четыре месяца выслуги за три месяца службы: </w:t>
      </w:r>
    </w:p>
    <w:p w:rsidR="00951C99" w:rsidRDefault="00951C99" w:rsidP="009205E4">
      <w:pPr>
        <w:pStyle w:val="NormalWeb"/>
      </w:pPr>
      <w:r>
        <w:t xml:space="preserve">в воспитательных учреждениях и учреждениях социальной реабилитации”. </w:t>
      </w:r>
    </w:p>
    <w:p w:rsidR="00951C99" w:rsidRDefault="00951C99" w:rsidP="009205E4">
      <w:pPr>
        <w:pStyle w:val="NormalWeb"/>
      </w:pPr>
      <w:r>
        <w:t xml:space="preserve">ж) военнослужащим, зачисленным на службу в органы государственной безопасности в добровольном порядке, засчитывается трудовой стаж из расчета один год службы за два года работы, но не более 10 лет; </w:t>
      </w:r>
    </w:p>
    <w:p w:rsidR="00951C99" w:rsidRDefault="00951C99" w:rsidP="009205E4">
      <w:pPr>
        <w:pStyle w:val="NormalWeb"/>
      </w:pPr>
      <w:r>
        <w:t xml:space="preserve">в исключительных случаях руководители органов государственной безопасности вправе принять решение о зачете в выслугу лет трудового стажа граждан Республики Молдова, зачисленных на военную службу в органы государственной безопасности, из расчета один год работы – один год службы; </w:t>
      </w:r>
    </w:p>
    <w:p w:rsidR="00951C99" w:rsidRDefault="00951C99" w:rsidP="009205E4">
      <w:pPr>
        <w:pStyle w:val="NormalWeb"/>
      </w:pPr>
      <w:r>
        <w:t xml:space="preserve">k) два года выслуги в государственных органах, в финансовой, экономической, бухгалтерской или юридической областях за один год службы но не более 10 лет службы – сотрудникам Национального центра по борьбе с коррупцией. </w:t>
      </w:r>
    </w:p>
    <w:p w:rsidR="00951C99" w:rsidRDefault="00951C99" w:rsidP="009205E4">
      <w:pPr>
        <w:pStyle w:val="md"/>
      </w:pPr>
      <w:r>
        <w:t xml:space="preserve">[Пкт.8 изменен </w:t>
      </w:r>
      <w:hyperlink r:id="rId123" w:history="1">
        <w:r>
          <w:rPr>
            <w:rStyle w:val="Hyperlink"/>
          </w:rPr>
          <w:t>Пост.Прав. N 869 от 05.09.2018</w:t>
        </w:r>
      </w:hyperlink>
      <w:r>
        <w:t xml:space="preserve">, в силу 28.09.2018] </w:t>
      </w:r>
    </w:p>
    <w:p w:rsidR="00951C99" w:rsidRDefault="00951C99" w:rsidP="009205E4">
      <w:pPr>
        <w:pStyle w:val="md"/>
      </w:pPr>
      <w:r>
        <w:t xml:space="preserve">[Пкт.8 изменен </w:t>
      </w:r>
      <w:hyperlink r:id="rId124" w:history="1">
        <w:r>
          <w:rPr>
            <w:rStyle w:val="Hyperlink"/>
          </w:rPr>
          <w:t>Пост.Прав. N 783 от 01.08.2018</w:t>
        </w:r>
      </w:hyperlink>
      <w:r>
        <w:t xml:space="preserve">, в силу 24.08.2018] </w:t>
      </w:r>
    </w:p>
    <w:p w:rsidR="00951C99" w:rsidRDefault="00951C99" w:rsidP="009205E4">
      <w:pPr>
        <w:pStyle w:val="md"/>
      </w:pPr>
      <w:r>
        <w:t xml:space="preserve">[Пкт.8 дополнен </w:t>
      </w:r>
      <w:hyperlink r:id="rId125" w:history="1">
        <w:r>
          <w:rPr>
            <w:rStyle w:val="Hyperlink"/>
          </w:rPr>
          <w:t>Пост.Прав. N 925 от 12.12.2012</w:t>
        </w:r>
      </w:hyperlink>
      <w:r>
        <w:t xml:space="preserve">, в силу 25.12.2012] </w:t>
      </w:r>
    </w:p>
    <w:p w:rsidR="00951C99" w:rsidRDefault="00951C99" w:rsidP="009205E4">
      <w:pPr>
        <w:pStyle w:val="md"/>
      </w:pPr>
      <w:r>
        <w:t xml:space="preserve">[Пкт.8 изменен </w:t>
      </w:r>
      <w:hyperlink r:id="rId126" w:history="1">
        <w:r>
          <w:rPr>
            <w:rStyle w:val="Hyperlink"/>
          </w:rPr>
          <w:t>Пост.Прав. N 273 от 02.05.2012</w:t>
        </w:r>
      </w:hyperlink>
      <w:r>
        <w:t xml:space="preserve">, в силу 11.05.2012] </w:t>
      </w:r>
    </w:p>
    <w:p w:rsidR="00951C99" w:rsidRDefault="00951C99" w:rsidP="009205E4">
      <w:pPr>
        <w:pStyle w:val="md"/>
      </w:pPr>
      <w:r>
        <w:t xml:space="preserve">[Пкт.8 изменен </w:t>
      </w:r>
      <w:hyperlink r:id="rId127" w:history="1">
        <w:r>
          <w:rPr>
            <w:rStyle w:val="Hyperlink"/>
          </w:rPr>
          <w:t>Пост.Прав. N 509 от 21.06.2010</w:t>
        </w:r>
      </w:hyperlink>
      <w:r>
        <w:t xml:space="preserve">, в силу 26.06.2010] </w:t>
      </w:r>
    </w:p>
    <w:p w:rsidR="00951C99" w:rsidRDefault="00951C99" w:rsidP="009205E4">
      <w:pPr>
        <w:pStyle w:val="md"/>
      </w:pPr>
      <w:r>
        <w:t xml:space="preserve">[Пкт.8 дополнен </w:t>
      </w:r>
      <w:hyperlink r:id="rId128" w:history="1">
        <w:r>
          <w:rPr>
            <w:rStyle w:val="Hyperlink"/>
          </w:rPr>
          <w:t>Пост.Прав. № 1092 от 25.10.05</w:t>
        </w:r>
      </w:hyperlink>
      <w:r>
        <w:t xml:space="preserve">, в силу 28.10.05] </w:t>
      </w:r>
    </w:p>
    <w:p w:rsidR="00951C99" w:rsidRDefault="00951C99" w:rsidP="009205E4">
      <w:pPr>
        <w:pStyle w:val="md"/>
      </w:pPr>
      <w:r>
        <w:t xml:space="preserve">[Пкт.8 изменен </w:t>
      </w:r>
      <w:hyperlink r:id="rId129" w:history="1">
        <w:r>
          <w:rPr>
            <w:rStyle w:val="Hyperlink"/>
          </w:rPr>
          <w:t>Пост.Прав. № 1110 от 11.09.03</w:t>
        </w:r>
      </w:hyperlink>
      <w:r>
        <w:t xml:space="preserve">, в силу 26.09.03] </w:t>
      </w:r>
    </w:p>
    <w:p w:rsidR="00951C99" w:rsidRDefault="00951C99" w:rsidP="009205E4">
      <w:pPr>
        <w:pStyle w:val="md"/>
      </w:pPr>
      <w:r>
        <w:t xml:space="preserve">[Пкт.8 дополнен </w:t>
      </w:r>
      <w:hyperlink r:id="rId130" w:history="1">
        <w:r>
          <w:rPr>
            <w:rStyle w:val="Hyperlink"/>
          </w:rPr>
          <w:t>Пост.Прав. № 721 от 13.06.03</w:t>
        </w:r>
      </w:hyperlink>
      <w:r>
        <w:t xml:space="preserve">, в силу 20.06.03] </w:t>
      </w:r>
    </w:p>
    <w:p w:rsidR="00951C99" w:rsidRDefault="00951C99" w:rsidP="009205E4">
      <w:pPr>
        <w:pStyle w:val="md"/>
      </w:pPr>
      <w:r>
        <w:t xml:space="preserve">[Пкт.8 изменен </w:t>
      </w:r>
      <w:hyperlink r:id="rId131" w:history="1">
        <w:r>
          <w:rPr>
            <w:rStyle w:val="Hyperlink"/>
          </w:rPr>
          <w:t>Пост.Прав. № 1269 от 20.12.2000</w:t>
        </w:r>
      </w:hyperlink>
      <w:r>
        <w:t xml:space="preserve">] </w:t>
      </w:r>
    </w:p>
    <w:p w:rsidR="00951C99" w:rsidRDefault="00951C99" w:rsidP="009205E4">
      <w:pPr>
        <w:pStyle w:val="md"/>
      </w:pPr>
      <w:r>
        <w:t xml:space="preserve">[Пкт.8 изменен </w:t>
      </w:r>
      <w:hyperlink r:id="rId132" w:history="1">
        <w:r>
          <w:rPr>
            <w:rStyle w:val="Hyperlink"/>
          </w:rPr>
          <w:t>Пост.Прав. № 661 от 12.07.99</w:t>
        </w:r>
      </w:hyperlink>
      <w:r>
        <w:t xml:space="preserve">] </w:t>
      </w:r>
    </w:p>
    <w:p w:rsidR="00951C99" w:rsidRDefault="00951C99" w:rsidP="009205E4">
      <w:pPr>
        <w:pStyle w:val="md"/>
      </w:pPr>
      <w:r>
        <w:t xml:space="preserve">[Пкт.8 изменен </w:t>
      </w:r>
      <w:hyperlink r:id="rId133" w:history="1">
        <w:r>
          <w:rPr>
            <w:rStyle w:val="Hyperlink"/>
          </w:rPr>
          <w:t>Пост.Прав. № 499 от 01.06.99</w:t>
        </w:r>
      </w:hyperlink>
      <w:r>
        <w:t xml:space="preserve">] </w:t>
      </w:r>
    </w:p>
    <w:p w:rsidR="00951C99" w:rsidRDefault="00951C99" w:rsidP="009205E4">
      <w:pPr>
        <w:pStyle w:val="md"/>
      </w:pPr>
      <w:r>
        <w:t xml:space="preserve">[Пкт.8 дополнен </w:t>
      </w:r>
      <w:hyperlink r:id="rId134" w:history="1">
        <w:r>
          <w:rPr>
            <w:rStyle w:val="Hyperlink"/>
          </w:rPr>
          <w:t>Пост.Прав. № 1183 от 23.12.97</w:t>
        </w:r>
      </w:hyperlink>
      <w:r>
        <w:t>]</w:t>
      </w:r>
    </w:p>
    <w:p w:rsidR="00951C99" w:rsidRDefault="00951C99" w:rsidP="009205E4">
      <w:pPr>
        <w:pStyle w:val="md"/>
      </w:pPr>
      <w:r>
        <w:t xml:space="preserve">[Пкт.8 дополнен </w:t>
      </w:r>
      <w:hyperlink r:id="rId135" w:history="1">
        <w:r>
          <w:rPr>
            <w:rStyle w:val="Hyperlink"/>
          </w:rPr>
          <w:t>Пост.Прав. № 555 от 17.06.97</w:t>
        </w:r>
      </w:hyperlink>
      <w:r>
        <w:t xml:space="preserve">] </w:t>
      </w:r>
    </w:p>
    <w:p w:rsidR="00951C99" w:rsidRDefault="00951C99" w:rsidP="009205E4">
      <w:pPr>
        <w:pStyle w:val="md"/>
      </w:pPr>
      <w:r>
        <w:t xml:space="preserve">[Пкт.8 дополнен </w:t>
      </w:r>
      <w:hyperlink r:id="rId136" w:history="1">
        <w:r>
          <w:rPr>
            <w:rStyle w:val="Hyperlink"/>
          </w:rPr>
          <w:t>Пост.Прав. № 494 от 29.05.97</w:t>
        </w:r>
      </w:hyperlink>
      <w:r>
        <w:t xml:space="preserve">] </w:t>
      </w:r>
    </w:p>
    <w:p w:rsidR="00951C99" w:rsidRDefault="00951C99" w:rsidP="009205E4">
      <w:pPr>
        <w:pStyle w:val="NormalWeb"/>
      </w:pPr>
      <w:r>
        <w:t xml:space="preserve">  </w:t>
      </w:r>
    </w:p>
    <w:p w:rsidR="00951C99" w:rsidRDefault="00951C99" w:rsidP="009205E4">
      <w:pPr>
        <w:pStyle w:val="NormalWeb"/>
      </w:pPr>
      <w:r>
        <w:rPr>
          <w:b/>
          <w:bCs/>
        </w:rPr>
        <w:t>9.</w:t>
      </w:r>
      <w:r>
        <w:t xml:space="preserve"> Установить, что срочная военная служба, кроме периодов, подлежащих зачету в выслугу лет на льготных условиях для необоснованно привлеченных к уголовной ответственности или репрессированных и участников боевых действий по защите независимости и целостности Республики Молдова, засчитывается в выслугу лет для назначения пенсий в календарном исчислении. </w:t>
      </w:r>
    </w:p>
    <w:p w:rsidR="00951C99" w:rsidRDefault="00951C99" w:rsidP="009205E4">
      <w:pPr>
        <w:pStyle w:val="NormalWeb"/>
      </w:pPr>
      <w:r>
        <w:rPr>
          <w:b/>
          <w:bCs/>
        </w:rPr>
        <w:t>10.</w:t>
      </w:r>
      <w:r>
        <w:t xml:space="preserve"> За военнослужащими офицерского состава и лицами среднего, старшего и высшего начальствующего состава органов внутренних дел, офицерского состава Пограничной полиции, сотрудниками Национального центра по борьбе с коррупцией и государственными служащими с особым статусом в составе системы пенитенциарной администрации, уволенными со службы по сокращению штатов или ограниченному состоянию здоровья без права на пенсию, наряду с выходным пособием в течение одного года со дня увольнения сохраняется право выплачивать оклад по воинскому или специальному званию. </w:t>
      </w:r>
    </w:p>
    <w:p w:rsidR="00951C99" w:rsidRDefault="00951C99" w:rsidP="009205E4">
      <w:pPr>
        <w:pStyle w:val="md"/>
      </w:pPr>
      <w:r>
        <w:t xml:space="preserve">[Пкт.10 дополнен </w:t>
      </w:r>
      <w:hyperlink r:id="rId137" w:history="1">
        <w:r>
          <w:rPr>
            <w:rStyle w:val="Hyperlink"/>
          </w:rPr>
          <w:t>Пост.Прав. N 925 от 12.12.2012</w:t>
        </w:r>
      </w:hyperlink>
      <w:r>
        <w:t xml:space="preserve">, в силу 25.12.2012] </w:t>
      </w:r>
    </w:p>
    <w:p w:rsidR="00951C99" w:rsidRDefault="00951C99" w:rsidP="009205E4">
      <w:pPr>
        <w:pStyle w:val="md"/>
      </w:pPr>
      <w:r>
        <w:t xml:space="preserve">[Пкт.10 дополнен </w:t>
      </w:r>
      <w:hyperlink r:id="rId138" w:history="1">
        <w:r>
          <w:rPr>
            <w:rStyle w:val="Hyperlink"/>
          </w:rPr>
          <w:t>Пост.Прав. № 721 от 13.06.03</w:t>
        </w:r>
      </w:hyperlink>
      <w:r>
        <w:t xml:space="preserve">, в силу 20.06.03] </w:t>
      </w:r>
    </w:p>
    <w:p w:rsidR="00951C99" w:rsidRDefault="00951C99" w:rsidP="009205E4">
      <w:pPr>
        <w:pStyle w:val="NormalWeb"/>
      </w:pPr>
      <w:r>
        <w:t xml:space="preserve">  </w:t>
      </w:r>
    </w:p>
    <w:p w:rsidR="00951C99" w:rsidRDefault="00951C99" w:rsidP="009205E4">
      <w:pPr>
        <w:pStyle w:val="NormalWeb"/>
      </w:pPr>
      <w:r>
        <w:rPr>
          <w:b/>
          <w:bCs/>
        </w:rPr>
        <w:t>11.</w:t>
      </w:r>
      <w:r>
        <w:t xml:space="preserve"> Семьям умерших пенсионеров из числа военнослужащих, исполнивших службу по контракту, лиц рядового и начальствующего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уволенных со службы по возрасту или болезни, с выслугой 25 лет и более выплатить единовременное пособие: жене – в размере трех месячных пенсий, а на каждого нетрудоспособного члена семьи – в размере одной пенсии. </w:t>
      </w:r>
    </w:p>
    <w:p w:rsidR="00951C99" w:rsidRDefault="00951C99" w:rsidP="009205E4">
      <w:pPr>
        <w:pStyle w:val="NormalWeb"/>
      </w:pPr>
      <w:r>
        <w:t xml:space="preserve">На единовременное пособие, предусмотренное в настоящем пункте, имеют право: жена независимо от возраста и трудоспособности; дети, не достигшие 18 лет или старше этого возраста, если им установлена степень ограничения возможностей до достижения 18 лет, либо являвшиеся на день смерти кормильца учащимися профессионально-технических училищ, лицеев, колледжей или студентами высших учебных заведений и не достигшие 23-летнего возраста. </w:t>
      </w:r>
    </w:p>
    <w:p w:rsidR="00951C99" w:rsidRDefault="00951C99" w:rsidP="009205E4">
      <w:pPr>
        <w:pStyle w:val="md"/>
      </w:pPr>
      <w:r>
        <w:t xml:space="preserve">[Пкт.11 изменен </w:t>
      </w:r>
      <w:hyperlink r:id="rId139" w:history="1">
        <w:r>
          <w:rPr>
            <w:rStyle w:val="Hyperlink"/>
          </w:rPr>
          <w:t>Пост.Прав. N 592 от 24.07.2017</w:t>
        </w:r>
      </w:hyperlink>
      <w:r>
        <w:t xml:space="preserve">, в силу 11.08.2017] </w:t>
      </w:r>
    </w:p>
    <w:p w:rsidR="00951C99" w:rsidRDefault="00951C99" w:rsidP="009205E4">
      <w:pPr>
        <w:pStyle w:val="md"/>
      </w:pPr>
      <w:r>
        <w:t xml:space="preserve">[Пкт.11 дополнен </w:t>
      </w:r>
      <w:hyperlink r:id="rId140" w:history="1">
        <w:r>
          <w:rPr>
            <w:rStyle w:val="Hyperlink"/>
          </w:rPr>
          <w:t>Пост.Прав. N 925 от 12.12.2012</w:t>
        </w:r>
      </w:hyperlink>
      <w:r>
        <w:t xml:space="preserve">, в силу 25.12.2012] </w:t>
      </w:r>
    </w:p>
    <w:p w:rsidR="00951C99" w:rsidRDefault="00951C99" w:rsidP="009205E4">
      <w:pPr>
        <w:pStyle w:val="md"/>
      </w:pPr>
      <w:r>
        <w:t xml:space="preserve">[Пкт.11 дополнен </w:t>
      </w:r>
      <w:hyperlink r:id="rId141" w:history="1">
        <w:r>
          <w:rPr>
            <w:rStyle w:val="Hyperlink"/>
          </w:rPr>
          <w:t>Пост.Прав. № 721 от 13.06.03</w:t>
        </w:r>
      </w:hyperlink>
      <w:r>
        <w:t xml:space="preserve">, в силу 20.06.03] </w:t>
      </w:r>
    </w:p>
    <w:p w:rsidR="00951C99" w:rsidRDefault="00951C99" w:rsidP="009205E4">
      <w:pPr>
        <w:pStyle w:val="NormalWeb"/>
      </w:pPr>
      <w:r>
        <w:t xml:space="preserve">  </w:t>
      </w:r>
    </w:p>
    <w:p w:rsidR="00951C99" w:rsidRDefault="00951C99" w:rsidP="009205E4">
      <w:pPr>
        <w:pStyle w:val="NormalWeb"/>
      </w:pPr>
      <w:r>
        <w:rPr>
          <w:b/>
          <w:bCs/>
        </w:rPr>
        <w:t>12.</w:t>
      </w:r>
      <w:r>
        <w:t xml:space="preserve"> Установить, что семьям умерших пенсионеров из числа военнослужащих, исполнивших службу по контракту, лиц рядового и начальствующего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уволенных со службы по другим причинам, кроме указанных в абзаце первом пункта 11 настоящего постановления, выплачивается единовременное пособие в размере одной пенсии на каждого нетрудоспособного члена семьи (в соответствии с требованиями, изложенными в абзаце втором пункта 11). </w:t>
      </w:r>
    </w:p>
    <w:p w:rsidR="00951C99" w:rsidRDefault="00951C99" w:rsidP="009205E4">
      <w:pPr>
        <w:pStyle w:val="md"/>
      </w:pPr>
      <w:r>
        <w:t xml:space="preserve">[Пкт.12 дополнен </w:t>
      </w:r>
      <w:hyperlink r:id="rId142" w:history="1">
        <w:r>
          <w:rPr>
            <w:rStyle w:val="Hyperlink"/>
          </w:rPr>
          <w:t>Пост.Прав. N 925 от 12.12.2012</w:t>
        </w:r>
      </w:hyperlink>
      <w:r>
        <w:t xml:space="preserve">, в силу 25.12.2012] </w:t>
      </w:r>
    </w:p>
    <w:p w:rsidR="00951C99" w:rsidRDefault="00951C99" w:rsidP="009205E4">
      <w:pPr>
        <w:pStyle w:val="md"/>
      </w:pPr>
      <w:r>
        <w:t xml:space="preserve">[Пкт.12 дополнен </w:t>
      </w:r>
      <w:hyperlink r:id="rId143" w:history="1">
        <w:r>
          <w:rPr>
            <w:rStyle w:val="Hyperlink"/>
          </w:rPr>
          <w:t>Пост.Прав. № 721 от 13.06.03</w:t>
        </w:r>
      </w:hyperlink>
      <w:r>
        <w:t xml:space="preserve">, в силу 20.06.03] </w:t>
      </w:r>
    </w:p>
    <w:p w:rsidR="00951C99" w:rsidRDefault="00951C99" w:rsidP="009205E4">
      <w:pPr>
        <w:pStyle w:val="NormalWeb"/>
      </w:pPr>
      <w:r>
        <w:t xml:space="preserve">  </w:t>
      </w:r>
    </w:p>
    <w:p w:rsidR="00951C99" w:rsidRDefault="00951C99" w:rsidP="009205E4">
      <w:pPr>
        <w:pStyle w:val="NormalWeb"/>
      </w:pPr>
      <w:r>
        <w:rPr>
          <w:b/>
          <w:bCs/>
        </w:rPr>
        <w:t>1З.</w:t>
      </w:r>
      <w:r>
        <w:t xml:space="preserve"> В случаях, когда семьи умерших военнослужащих, исполнившим службу по контракту, лиц рядового и начальствующего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не имеют права на получение страховых сумм по обязательному государственному личному страхованию, выплачивается единовременное пособие в размере 12 окладов денежного содержания (должностной оклад и оклад по воинскому званию). </w:t>
      </w:r>
    </w:p>
    <w:p w:rsidR="00951C99" w:rsidRDefault="00951C99" w:rsidP="009205E4">
      <w:pPr>
        <w:pStyle w:val="md"/>
      </w:pPr>
      <w:r>
        <w:t xml:space="preserve">[Пкт.13 дополнен </w:t>
      </w:r>
      <w:hyperlink r:id="rId144" w:history="1">
        <w:r>
          <w:rPr>
            <w:rStyle w:val="Hyperlink"/>
          </w:rPr>
          <w:t>Пост.Прав. N 925 от 12.12.2012</w:t>
        </w:r>
      </w:hyperlink>
      <w:r>
        <w:t xml:space="preserve">, в силу 25.12.2012] </w:t>
      </w:r>
    </w:p>
    <w:p w:rsidR="00951C99" w:rsidRDefault="00951C99" w:rsidP="009205E4">
      <w:pPr>
        <w:pStyle w:val="md"/>
      </w:pPr>
      <w:r>
        <w:t xml:space="preserve">[Пкт.13 дополнен </w:t>
      </w:r>
      <w:hyperlink r:id="rId145" w:history="1">
        <w:r>
          <w:rPr>
            <w:rStyle w:val="Hyperlink"/>
          </w:rPr>
          <w:t>Пост.Прав. № 721 от 13.06.03</w:t>
        </w:r>
      </w:hyperlink>
      <w:r>
        <w:t xml:space="preserve">, в силу 20.06.03] </w:t>
      </w:r>
    </w:p>
    <w:p w:rsidR="00951C99" w:rsidRDefault="00951C99" w:rsidP="009205E4">
      <w:pPr>
        <w:pStyle w:val="NormalWeb"/>
      </w:pPr>
      <w:r>
        <w:t xml:space="preserve">  </w:t>
      </w:r>
    </w:p>
    <w:p w:rsidR="00951C99" w:rsidRDefault="00951C99" w:rsidP="009205E4">
      <w:pPr>
        <w:pStyle w:val="NormalWeb"/>
      </w:pPr>
      <w:r>
        <w:rPr>
          <w:b/>
          <w:bCs/>
        </w:rPr>
        <w:t>14.</w:t>
      </w:r>
      <w:r>
        <w:t xml:space="preserve"> Неработающим пенсионерам из числа военнослужащих, исполнившим службу по контракту, лиц начальствующего и рядового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а также членам их семей выплачивать пособия при рождении ребенка и пособия на погребение умерших членов семьи, состоящих на их иждивении, в порядке и размерах, предусмотренных нормативными актами по социальному страхованию. </w:t>
      </w:r>
    </w:p>
    <w:p w:rsidR="00951C99" w:rsidRDefault="00951C99" w:rsidP="009205E4">
      <w:pPr>
        <w:pStyle w:val="NormalWeb"/>
      </w:pPr>
      <w:r>
        <w:t xml:space="preserve">Пенсионерам – лицам с ограниченными возможностями, из числа лиц, принимавших участие в ликвидации последствий аварии на Чернобыльской АЭС, выплата единовременной компенсации за ущерб, причиненный здоровью, осуществляется в соответствии с </w:t>
      </w:r>
      <w:hyperlink r:id="rId146" w:history="1">
        <w:r>
          <w:rPr>
            <w:rStyle w:val="Hyperlink"/>
          </w:rPr>
          <w:t>Постановлением Правительства № 374 от 29 апреля 1999 г.</w:t>
        </w:r>
      </w:hyperlink>
      <w:r>
        <w:t xml:space="preserve"> органами, назначившими пенсию. </w:t>
      </w:r>
    </w:p>
    <w:p w:rsidR="00951C99" w:rsidRDefault="00951C99" w:rsidP="009205E4">
      <w:pPr>
        <w:pStyle w:val="md"/>
      </w:pPr>
      <w:r>
        <w:t xml:space="preserve">[Пкт.14 изменен </w:t>
      </w:r>
      <w:hyperlink r:id="rId147" w:history="1">
        <w:r>
          <w:rPr>
            <w:rStyle w:val="Hyperlink"/>
          </w:rPr>
          <w:t>Пост.Прав. N 592 от 24.07.2017</w:t>
        </w:r>
      </w:hyperlink>
      <w:r>
        <w:t xml:space="preserve">, в силу 11.08.2017] </w:t>
      </w:r>
    </w:p>
    <w:p w:rsidR="00951C99" w:rsidRDefault="00951C99" w:rsidP="009205E4">
      <w:pPr>
        <w:pStyle w:val="md"/>
      </w:pPr>
      <w:r>
        <w:t xml:space="preserve">[Пкт.14 дополнен </w:t>
      </w:r>
      <w:hyperlink r:id="rId148" w:history="1">
        <w:r>
          <w:rPr>
            <w:rStyle w:val="Hyperlink"/>
          </w:rPr>
          <w:t>Пост.Прав. N 925 от 12.12.2012</w:t>
        </w:r>
      </w:hyperlink>
      <w:r>
        <w:t xml:space="preserve">, в силу 25.12.2012] </w:t>
      </w:r>
    </w:p>
    <w:p w:rsidR="00951C99" w:rsidRDefault="00951C99" w:rsidP="009205E4">
      <w:pPr>
        <w:pStyle w:val="md"/>
      </w:pPr>
      <w:r>
        <w:t xml:space="preserve">[Пкт.14 дополнен </w:t>
      </w:r>
      <w:hyperlink r:id="rId149" w:history="1">
        <w:r>
          <w:rPr>
            <w:rStyle w:val="Hyperlink"/>
          </w:rPr>
          <w:t>Пост.Прав. № 721 от 13.06.03</w:t>
        </w:r>
      </w:hyperlink>
      <w:r>
        <w:t xml:space="preserve">, в силу 20.06.03] </w:t>
      </w:r>
    </w:p>
    <w:p w:rsidR="00951C99" w:rsidRDefault="00951C99" w:rsidP="009205E4">
      <w:pPr>
        <w:pStyle w:val="md"/>
      </w:pPr>
      <w:r>
        <w:t xml:space="preserve">[Пкт.14 в редакции </w:t>
      </w:r>
      <w:hyperlink r:id="rId150" w:history="1">
        <w:r>
          <w:rPr>
            <w:rStyle w:val="Hyperlink"/>
          </w:rPr>
          <w:t>Пост.Прав. № 513 от 31.05.2000</w:t>
        </w:r>
      </w:hyperlink>
      <w:r>
        <w:t xml:space="preserve">] </w:t>
      </w:r>
    </w:p>
    <w:p w:rsidR="00951C99" w:rsidRDefault="00951C99" w:rsidP="009205E4">
      <w:pPr>
        <w:pStyle w:val="NormalWeb"/>
      </w:pPr>
      <w:r>
        <w:t xml:space="preserve">  </w:t>
      </w:r>
    </w:p>
    <w:tbl>
      <w:tblPr>
        <w:tblW w:w="7500" w:type="dxa"/>
        <w:tblInd w:w="567" w:type="dxa"/>
        <w:tblCellMar>
          <w:top w:w="15" w:type="dxa"/>
          <w:left w:w="15" w:type="dxa"/>
          <w:bottom w:w="15" w:type="dxa"/>
          <w:right w:w="15" w:type="dxa"/>
        </w:tblCellMar>
        <w:tblLook w:val="00A0"/>
      </w:tblPr>
      <w:tblGrid>
        <w:gridCol w:w="4113"/>
        <w:gridCol w:w="3387"/>
      </w:tblGrid>
      <w:tr w:rsidR="00951C99" w:rsidRPr="002E5B12" w:rsidTr="009205E4">
        <w:trPr>
          <w:gridAfter w:val="1"/>
        </w:trPr>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 xml:space="preserve">ПЕРВЫЙ ЗАМЕСТИТЕЛЬ </w:t>
            </w:r>
          </w:p>
        </w:tc>
      </w:tr>
      <w:tr w:rsidR="00951C99" w:rsidRPr="002E5B12" w:rsidTr="009205E4">
        <w:trPr>
          <w:gridAfter w:val="1"/>
        </w:trPr>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 xml:space="preserve">ПРЕМЬЕР-МИНИСТР </w:t>
            </w:r>
          </w:p>
        </w:tc>
      </w:tr>
      <w:tr w:rsidR="00951C99" w:rsidRPr="002E5B12" w:rsidTr="009205E4">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РЕСПУБЛИКИ МОЛДОВА</w:t>
            </w:r>
          </w:p>
        </w:tc>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 xml:space="preserve">Николае АНДРОНАТИ </w:t>
            </w:r>
          </w:p>
        </w:tc>
      </w:tr>
      <w:tr w:rsidR="00951C99" w:rsidRPr="002E5B12" w:rsidTr="009205E4">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br/>
              <w:t xml:space="preserve">Кишинэу, 21 февраля 1994 </w:t>
            </w:r>
          </w:p>
        </w:tc>
        <w:tc>
          <w:tcPr>
            <w:tcW w:w="0" w:type="auto"/>
            <w:vAlign w:val="center"/>
          </w:tcPr>
          <w:p w:rsidR="00951C99" w:rsidRPr="002E5B12" w:rsidRDefault="00951C99">
            <w:pPr>
              <w:rPr>
                <w:sz w:val="20"/>
                <w:szCs w:val="20"/>
              </w:rPr>
            </w:pPr>
          </w:p>
        </w:tc>
      </w:tr>
      <w:tr w:rsidR="00951C99" w:rsidRPr="002E5B12" w:rsidTr="009205E4">
        <w:tc>
          <w:tcPr>
            <w:tcW w:w="0" w:type="auto"/>
            <w:tcBorders>
              <w:top w:val="nil"/>
              <w:left w:val="nil"/>
              <w:bottom w:val="nil"/>
              <w:right w:val="nil"/>
            </w:tcBorders>
            <w:tcMar>
              <w:top w:w="15" w:type="dxa"/>
              <w:left w:w="46" w:type="dxa"/>
              <w:bottom w:w="15" w:type="dxa"/>
              <w:right w:w="46" w:type="dxa"/>
            </w:tcMar>
          </w:tcPr>
          <w:p w:rsidR="00951C99" w:rsidRPr="002E5B12" w:rsidRDefault="00951C99">
            <w:pPr>
              <w:rPr>
                <w:b/>
                <w:bCs/>
                <w:sz w:val="20"/>
                <w:szCs w:val="20"/>
              </w:rPr>
            </w:pPr>
            <w:r w:rsidRPr="002E5B12">
              <w:rPr>
                <w:b/>
                <w:bCs/>
                <w:sz w:val="20"/>
                <w:szCs w:val="20"/>
              </w:rPr>
              <w:t>№ 78.</w:t>
            </w:r>
          </w:p>
        </w:tc>
        <w:tc>
          <w:tcPr>
            <w:tcW w:w="0" w:type="auto"/>
            <w:vAlign w:val="center"/>
          </w:tcPr>
          <w:p w:rsidR="00951C99" w:rsidRPr="002E5B12" w:rsidRDefault="00951C99">
            <w:pPr>
              <w:rPr>
                <w:sz w:val="20"/>
                <w:szCs w:val="20"/>
              </w:rPr>
            </w:pPr>
          </w:p>
        </w:tc>
      </w:tr>
    </w:tbl>
    <w:p w:rsidR="00951C99" w:rsidRPr="006C29DA" w:rsidRDefault="00951C99" w:rsidP="00225572">
      <w:pPr>
        <w:pStyle w:val="NormalWeb"/>
        <w:shd w:val="clear" w:color="auto" w:fill="EAEAEA"/>
        <w:rPr>
          <w:rFonts w:ascii="Arial" w:hAnsi="Arial" w:cs="Arial"/>
          <w:sz w:val="21"/>
          <w:szCs w:val="21"/>
          <w:lang w:val="en-US"/>
        </w:rPr>
      </w:pPr>
      <w:r>
        <w:t> </w:t>
      </w:r>
    </w:p>
    <w:sectPr w:rsidR="00951C99" w:rsidRPr="006C29DA" w:rsidSect="00770B1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0B19"/>
    <w:rsid w:val="00013933"/>
    <w:rsid w:val="00173234"/>
    <w:rsid w:val="00225572"/>
    <w:rsid w:val="0025086D"/>
    <w:rsid w:val="002A20A3"/>
    <w:rsid w:val="002B3799"/>
    <w:rsid w:val="002C03BC"/>
    <w:rsid w:val="002E5B12"/>
    <w:rsid w:val="00423CC1"/>
    <w:rsid w:val="004872B0"/>
    <w:rsid w:val="004A6D8E"/>
    <w:rsid w:val="005500DB"/>
    <w:rsid w:val="005C506A"/>
    <w:rsid w:val="00647F28"/>
    <w:rsid w:val="0066152E"/>
    <w:rsid w:val="0068054F"/>
    <w:rsid w:val="006C29DA"/>
    <w:rsid w:val="00770B19"/>
    <w:rsid w:val="00786B63"/>
    <w:rsid w:val="009205E4"/>
    <w:rsid w:val="00951C99"/>
    <w:rsid w:val="00A80E9D"/>
    <w:rsid w:val="00A838F6"/>
    <w:rsid w:val="00AB648B"/>
    <w:rsid w:val="00C54CE9"/>
    <w:rsid w:val="00E67597"/>
    <w:rsid w:val="00EF6412"/>
    <w:rsid w:val="00FD0C7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234"/>
    <w:pPr>
      <w:spacing w:after="200" w:line="276" w:lineRule="auto"/>
    </w:pPr>
    <w:rPr>
      <w:lang w:eastAsia="en-US"/>
    </w:rPr>
  </w:style>
  <w:style w:type="paragraph" w:styleId="Heading1">
    <w:name w:val="heading 1"/>
    <w:basedOn w:val="Normal"/>
    <w:link w:val="Heading1Char"/>
    <w:uiPriority w:val="99"/>
    <w:qFormat/>
    <w:rsid w:val="0022557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5572"/>
    <w:rPr>
      <w:rFonts w:ascii="Times New Roman" w:hAnsi="Times New Roman" w:cs="Times New Roman"/>
      <w:b/>
      <w:bCs/>
      <w:kern w:val="36"/>
      <w:sz w:val="48"/>
      <w:szCs w:val="48"/>
      <w:lang w:eastAsia="ru-RU"/>
    </w:rPr>
  </w:style>
  <w:style w:type="character" w:styleId="Strong">
    <w:name w:val="Strong"/>
    <w:basedOn w:val="DefaultParagraphFont"/>
    <w:uiPriority w:val="99"/>
    <w:qFormat/>
    <w:rsid w:val="00770B19"/>
    <w:rPr>
      <w:rFonts w:cs="Times New Roman"/>
      <w:b/>
      <w:bCs/>
    </w:rPr>
  </w:style>
  <w:style w:type="character" w:styleId="Hyperlink">
    <w:name w:val="Hyperlink"/>
    <w:basedOn w:val="DefaultParagraphFont"/>
    <w:uiPriority w:val="99"/>
    <w:rsid w:val="00770B19"/>
    <w:rPr>
      <w:rFonts w:cs="Times New Roman"/>
      <w:color w:val="0000FF"/>
      <w:u w:val="single"/>
    </w:rPr>
  </w:style>
  <w:style w:type="paragraph" w:styleId="NormalWeb">
    <w:name w:val="Normal (Web)"/>
    <w:basedOn w:val="Normal"/>
    <w:uiPriority w:val="99"/>
    <w:rsid w:val="00225572"/>
    <w:pPr>
      <w:spacing w:after="61" w:line="240" w:lineRule="auto"/>
      <w:ind w:left="184" w:hanging="184"/>
      <w:jc w:val="both"/>
    </w:pPr>
    <w:rPr>
      <w:rFonts w:ascii="Times New Roman" w:eastAsia="Times New Roman" w:hAnsi="Times New Roman"/>
      <w:sz w:val="24"/>
      <w:szCs w:val="24"/>
      <w:lang w:eastAsia="ru-RU"/>
    </w:rPr>
  </w:style>
  <w:style w:type="paragraph" w:customStyle="1" w:styleId="tt">
    <w:name w:val="tt"/>
    <w:basedOn w:val="Normal"/>
    <w:uiPriority w:val="99"/>
    <w:rsid w:val="00A838F6"/>
    <w:pPr>
      <w:spacing w:after="0" w:line="240" w:lineRule="auto"/>
      <w:jc w:val="center"/>
    </w:pPr>
    <w:rPr>
      <w:rFonts w:ascii="Times New Roman" w:eastAsia="Times New Roman" w:hAnsi="Times New Roman"/>
      <w:b/>
      <w:bCs/>
      <w:sz w:val="24"/>
      <w:szCs w:val="24"/>
      <w:lang w:eastAsia="ru-RU"/>
    </w:rPr>
  </w:style>
  <w:style w:type="paragraph" w:customStyle="1" w:styleId="pb">
    <w:name w:val="pb"/>
    <w:basedOn w:val="Normal"/>
    <w:uiPriority w:val="99"/>
    <w:rsid w:val="00A838F6"/>
    <w:pPr>
      <w:spacing w:after="0" w:line="240" w:lineRule="auto"/>
      <w:jc w:val="center"/>
    </w:pPr>
    <w:rPr>
      <w:rFonts w:ascii="Times New Roman" w:eastAsia="Times New Roman" w:hAnsi="Times New Roman"/>
      <w:i/>
      <w:iCs/>
      <w:color w:val="663300"/>
      <w:sz w:val="20"/>
      <w:szCs w:val="20"/>
      <w:lang w:eastAsia="ru-RU"/>
    </w:rPr>
  </w:style>
  <w:style w:type="paragraph" w:customStyle="1" w:styleId="cp">
    <w:name w:val="cp"/>
    <w:basedOn w:val="Normal"/>
    <w:uiPriority w:val="99"/>
    <w:rsid w:val="00A838F6"/>
    <w:pPr>
      <w:spacing w:after="0" w:line="240" w:lineRule="auto"/>
      <w:jc w:val="center"/>
    </w:pPr>
    <w:rPr>
      <w:rFonts w:ascii="Times New Roman" w:eastAsia="Times New Roman" w:hAnsi="Times New Roman"/>
      <w:b/>
      <w:bCs/>
      <w:sz w:val="24"/>
      <w:szCs w:val="24"/>
      <w:lang w:eastAsia="ru-RU"/>
    </w:rPr>
  </w:style>
  <w:style w:type="paragraph" w:customStyle="1" w:styleId="nt">
    <w:name w:val="nt"/>
    <w:basedOn w:val="Normal"/>
    <w:uiPriority w:val="99"/>
    <w:rsid w:val="00A838F6"/>
    <w:pPr>
      <w:spacing w:after="0" w:line="240" w:lineRule="auto"/>
      <w:ind w:left="567" w:right="567" w:hanging="567"/>
      <w:jc w:val="both"/>
    </w:pPr>
    <w:rPr>
      <w:rFonts w:ascii="Times New Roman" w:eastAsia="Times New Roman" w:hAnsi="Times New Roman"/>
      <w:i/>
      <w:iCs/>
      <w:color w:val="663300"/>
      <w:sz w:val="20"/>
      <w:szCs w:val="20"/>
      <w:lang w:eastAsia="ru-RU"/>
    </w:rPr>
  </w:style>
  <w:style w:type="paragraph" w:customStyle="1" w:styleId="md">
    <w:name w:val="md"/>
    <w:basedOn w:val="Normal"/>
    <w:uiPriority w:val="99"/>
    <w:rsid w:val="00A838F6"/>
    <w:pPr>
      <w:spacing w:after="0" w:line="240" w:lineRule="auto"/>
      <w:ind w:firstLine="567"/>
      <w:jc w:val="both"/>
    </w:pPr>
    <w:rPr>
      <w:rFonts w:ascii="Times New Roman" w:eastAsia="Times New Roman" w:hAnsi="Times New Roman"/>
      <w:i/>
      <w:iCs/>
      <w:color w:val="663300"/>
      <w:sz w:val="20"/>
      <w:szCs w:val="20"/>
      <w:lang w:eastAsia="ru-RU"/>
    </w:rPr>
  </w:style>
  <w:style w:type="paragraph" w:customStyle="1" w:styleId="cb">
    <w:name w:val="cb"/>
    <w:basedOn w:val="Normal"/>
    <w:uiPriority w:val="99"/>
    <w:rsid w:val="00A838F6"/>
    <w:pPr>
      <w:spacing w:after="0" w:line="240" w:lineRule="auto"/>
      <w:jc w:val="center"/>
    </w:pPr>
    <w:rPr>
      <w:rFonts w:ascii="Times New Roman" w:eastAsia="Times New Roman" w:hAnsi="Times New Roman"/>
      <w:b/>
      <w:bCs/>
      <w:sz w:val="24"/>
      <w:szCs w:val="24"/>
      <w:lang w:eastAsia="ru-RU"/>
    </w:rPr>
  </w:style>
  <w:style w:type="paragraph" w:styleId="BalloonText">
    <w:name w:val="Balloon Text"/>
    <w:basedOn w:val="Normal"/>
    <w:link w:val="BalloonTextChar"/>
    <w:uiPriority w:val="99"/>
    <w:semiHidden/>
    <w:rsid w:val="00A838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38F6"/>
    <w:rPr>
      <w:rFonts w:ascii="Tahoma" w:hAnsi="Tahoma" w:cs="Tahoma"/>
      <w:sz w:val="16"/>
      <w:szCs w:val="16"/>
    </w:rPr>
  </w:style>
  <w:style w:type="paragraph" w:customStyle="1" w:styleId="forma">
    <w:name w:val="forma"/>
    <w:basedOn w:val="Normal"/>
    <w:uiPriority w:val="99"/>
    <w:rsid w:val="00A838F6"/>
    <w:pPr>
      <w:spacing w:after="0" w:line="240" w:lineRule="auto"/>
      <w:ind w:firstLine="567"/>
      <w:jc w:val="both"/>
    </w:pPr>
    <w:rPr>
      <w:rFonts w:ascii="Arial" w:eastAsia="Times New Roman" w:hAnsi="Arial" w:cs="Arial"/>
      <w:sz w:val="20"/>
      <w:szCs w:val="20"/>
      <w:lang w:eastAsia="ru-RU"/>
    </w:rPr>
  </w:style>
  <w:style w:type="paragraph" w:customStyle="1" w:styleId="cu">
    <w:name w:val="cu"/>
    <w:basedOn w:val="Normal"/>
    <w:uiPriority w:val="99"/>
    <w:rsid w:val="00A838F6"/>
    <w:pPr>
      <w:spacing w:before="46" w:after="0" w:line="240" w:lineRule="auto"/>
      <w:ind w:left="1134" w:right="567" w:hanging="567"/>
      <w:jc w:val="both"/>
    </w:pPr>
    <w:rPr>
      <w:rFonts w:ascii="Times New Roman" w:eastAsia="Times New Roman" w:hAnsi="Times New Roman"/>
      <w:sz w:val="20"/>
      <w:szCs w:val="20"/>
      <w:lang w:eastAsia="ru-RU"/>
    </w:rPr>
  </w:style>
  <w:style w:type="paragraph" w:customStyle="1" w:styleId="cut">
    <w:name w:val="cut"/>
    <w:basedOn w:val="Normal"/>
    <w:uiPriority w:val="99"/>
    <w:rsid w:val="00A838F6"/>
    <w:pPr>
      <w:spacing w:after="0" w:line="240" w:lineRule="auto"/>
      <w:ind w:left="567" w:right="567" w:firstLine="567"/>
      <w:jc w:val="center"/>
    </w:pPr>
    <w:rPr>
      <w:rFonts w:ascii="Times New Roman" w:eastAsia="Times New Roman" w:hAnsi="Times New Roman"/>
      <w:b/>
      <w:bCs/>
      <w:sz w:val="20"/>
      <w:szCs w:val="20"/>
      <w:lang w:eastAsia="ru-RU"/>
    </w:rPr>
  </w:style>
  <w:style w:type="paragraph" w:customStyle="1" w:styleId="sm">
    <w:name w:val="sm"/>
    <w:basedOn w:val="Normal"/>
    <w:uiPriority w:val="99"/>
    <w:rsid w:val="00A838F6"/>
    <w:pPr>
      <w:spacing w:after="0" w:line="240" w:lineRule="auto"/>
      <w:ind w:firstLine="567"/>
    </w:pPr>
    <w:rPr>
      <w:rFonts w:ascii="Times New Roman" w:eastAsia="Times New Roman" w:hAnsi="Times New Roman"/>
      <w:b/>
      <w:bCs/>
      <w:sz w:val="20"/>
      <w:szCs w:val="20"/>
      <w:lang w:eastAsia="ru-RU"/>
    </w:rPr>
  </w:style>
  <w:style w:type="paragraph" w:customStyle="1" w:styleId="cn">
    <w:name w:val="cn"/>
    <w:basedOn w:val="Normal"/>
    <w:uiPriority w:val="99"/>
    <w:rsid w:val="00A838F6"/>
    <w:pPr>
      <w:spacing w:after="0" w:line="240" w:lineRule="auto"/>
      <w:jc w:val="center"/>
    </w:pPr>
    <w:rPr>
      <w:rFonts w:ascii="Times New Roman" w:eastAsia="Times New Roman" w:hAnsi="Times New Roman"/>
      <w:sz w:val="24"/>
      <w:szCs w:val="24"/>
      <w:lang w:eastAsia="ru-RU"/>
    </w:rPr>
  </w:style>
  <w:style w:type="paragraph" w:customStyle="1" w:styleId="rg">
    <w:name w:val="rg"/>
    <w:basedOn w:val="Normal"/>
    <w:uiPriority w:val="99"/>
    <w:rsid w:val="00A838F6"/>
    <w:pPr>
      <w:spacing w:after="0" w:line="240" w:lineRule="auto"/>
      <w:jc w:val="right"/>
    </w:pPr>
    <w:rPr>
      <w:rFonts w:ascii="Times New Roman" w:eastAsia="Times New Roman" w:hAnsi="Times New Roman"/>
      <w:sz w:val="24"/>
      <w:szCs w:val="24"/>
      <w:lang w:eastAsia="ru-RU"/>
    </w:rPr>
  </w:style>
  <w:style w:type="paragraph" w:customStyle="1" w:styleId="js">
    <w:name w:val="js"/>
    <w:basedOn w:val="Normal"/>
    <w:uiPriority w:val="99"/>
    <w:rsid w:val="00A838F6"/>
    <w:pPr>
      <w:spacing w:after="0" w:line="240" w:lineRule="auto"/>
      <w:jc w:val="both"/>
    </w:pPr>
    <w:rPr>
      <w:rFonts w:ascii="Times New Roman" w:eastAsia="Times New Roman" w:hAnsi="Times New Roman"/>
      <w:sz w:val="24"/>
      <w:szCs w:val="24"/>
      <w:lang w:eastAsia="ru-RU"/>
    </w:rPr>
  </w:style>
  <w:style w:type="paragraph" w:customStyle="1" w:styleId="lf">
    <w:name w:val="lf"/>
    <w:basedOn w:val="Normal"/>
    <w:uiPriority w:val="99"/>
    <w:rsid w:val="00A838F6"/>
    <w:pPr>
      <w:spacing w:after="0" w:line="240" w:lineRule="auto"/>
    </w:pPr>
    <w:rPr>
      <w:rFonts w:ascii="Times New Roman" w:eastAsia="Times New Roman" w:hAnsi="Times New Roman"/>
      <w:sz w:val="24"/>
      <w:szCs w:val="24"/>
      <w:lang w:eastAsia="ru-RU"/>
    </w:rPr>
  </w:style>
  <w:style w:type="character" w:styleId="FollowedHyperlink">
    <w:name w:val="FollowedHyperlink"/>
    <w:basedOn w:val="DefaultParagraphFont"/>
    <w:uiPriority w:val="99"/>
    <w:semiHidden/>
    <w:rsid w:val="00A838F6"/>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433290185">
      <w:marLeft w:val="0"/>
      <w:marRight w:val="0"/>
      <w:marTop w:val="0"/>
      <w:marBottom w:val="0"/>
      <w:divBdr>
        <w:top w:val="none" w:sz="0" w:space="0" w:color="auto"/>
        <w:left w:val="none" w:sz="0" w:space="0" w:color="auto"/>
        <w:bottom w:val="none" w:sz="0" w:space="0" w:color="auto"/>
        <w:right w:val="none" w:sz="0" w:space="0" w:color="auto"/>
      </w:divBdr>
    </w:div>
    <w:div w:id="433290186">
      <w:marLeft w:val="0"/>
      <w:marRight w:val="0"/>
      <w:marTop w:val="0"/>
      <w:marBottom w:val="0"/>
      <w:divBdr>
        <w:top w:val="none" w:sz="0" w:space="0" w:color="auto"/>
        <w:left w:val="none" w:sz="0" w:space="0" w:color="auto"/>
        <w:bottom w:val="none" w:sz="0" w:space="0" w:color="auto"/>
        <w:right w:val="none" w:sz="0" w:space="0" w:color="auto"/>
      </w:divBdr>
    </w:div>
    <w:div w:id="433290187">
      <w:marLeft w:val="0"/>
      <w:marRight w:val="0"/>
      <w:marTop w:val="0"/>
      <w:marBottom w:val="0"/>
      <w:divBdr>
        <w:top w:val="none" w:sz="0" w:space="0" w:color="auto"/>
        <w:left w:val="none" w:sz="0" w:space="0" w:color="auto"/>
        <w:bottom w:val="none" w:sz="0" w:space="0" w:color="auto"/>
        <w:right w:val="none" w:sz="0" w:space="0" w:color="auto"/>
      </w:divBdr>
    </w:div>
    <w:div w:id="433290189">
      <w:marLeft w:val="0"/>
      <w:marRight w:val="0"/>
      <w:marTop w:val="0"/>
      <w:marBottom w:val="0"/>
      <w:divBdr>
        <w:top w:val="none" w:sz="0" w:space="0" w:color="auto"/>
        <w:left w:val="none" w:sz="0" w:space="0" w:color="auto"/>
        <w:bottom w:val="none" w:sz="0" w:space="0" w:color="auto"/>
        <w:right w:val="none" w:sz="0" w:space="0" w:color="auto"/>
      </w:divBdr>
    </w:div>
    <w:div w:id="433290190">
      <w:marLeft w:val="0"/>
      <w:marRight w:val="0"/>
      <w:marTop w:val="0"/>
      <w:marBottom w:val="0"/>
      <w:divBdr>
        <w:top w:val="none" w:sz="0" w:space="0" w:color="auto"/>
        <w:left w:val="none" w:sz="0" w:space="0" w:color="auto"/>
        <w:bottom w:val="none" w:sz="0" w:space="0" w:color="auto"/>
        <w:right w:val="none" w:sz="0" w:space="0" w:color="auto"/>
      </w:divBdr>
    </w:div>
    <w:div w:id="433290191">
      <w:marLeft w:val="0"/>
      <w:marRight w:val="0"/>
      <w:marTop w:val="0"/>
      <w:marBottom w:val="0"/>
      <w:divBdr>
        <w:top w:val="none" w:sz="0" w:space="0" w:color="auto"/>
        <w:left w:val="none" w:sz="0" w:space="0" w:color="auto"/>
        <w:bottom w:val="none" w:sz="0" w:space="0" w:color="auto"/>
        <w:right w:val="none" w:sz="0" w:space="0" w:color="auto"/>
      </w:divBdr>
    </w:div>
    <w:div w:id="433290192">
      <w:marLeft w:val="0"/>
      <w:marRight w:val="0"/>
      <w:marTop w:val="0"/>
      <w:marBottom w:val="0"/>
      <w:divBdr>
        <w:top w:val="none" w:sz="0" w:space="0" w:color="auto"/>
        <w:left w:val="none" w:sz="0" w:space="0" w:color="auto"/>
        <w:bottom w:val="none" w:sz="0" w:space="0" w:color="auto"/>
        <w:right w:val="none" w:sz="0" w:space="0" w:color="auto"/>
      </w:divBdr>
    </w:div>
    <w:div w:id="433290193">
      <w:marLeft w:val="0"/>
      <w:marRight w:val="0"/>
      <w:marTop w:val="0"/>
      <w:marBottom w:val="0"/>
      <w:divBdr>
        <w:top w:val="none" w:sz="0" w:space="0" w:color="auto"/>
        <w:left w:val="none" w:sz="0" w:space="0" w:color="auto"/>
        <w:bottom w:val="none" w:sz="0" w:space="0" w:color="auto"/>
        <w:right w:val="none" w:sz="0" w:space="0" w:color="auto"/>
      </w:divBdr>
    </w:div>
    <w:div w:id="433290194">
      <w:marLeft w:val="0"/>
      <w:marRight w:val="0"/>
      <w:marTop w:val="0"/>
      <w:marBottom w:val="0"/>
      <w:divBdr>
        <w:top w:val="none" w:sz="0" w:space="0" w:color="auto"/>
        <w:left w:val="none" w:sz="0" w:space="0" w:color="auto"/>
        <w:bottom w:val="none" w:sz="0" w:space="0" w:color="auto"/>
        <w:right w:val="none" w:sz="0" w:space="0" w:color="auto"/>
      </w:divBdr>
    </w:div>
    <w:div w:id="433290195">
      <w:marLeft w:val="0"/>
      <w:marRight w:val="0"/>
      <w:marTop w:val="0"/>
      <w:marBottom w:val="0"/>
      <w:divBdr>
        <w:top w:val="none" w:sz="0" w:space="0" w:color="auto"/>
        <w:left w:val="none" w:sz="0" w:space="0" w:color="auto"/>
        <w:bottom w:val="none" w:sz="0" w:space="0" w:color="auto"/>
        <w:right w:val="none" w:sz="0" w:space="0" w:color="auto"/>
      </w:divBdr>
      <w:divsChild>
        <w:div w:id="433290188">
          <w:marLeft w:val="0"/>
          <w:marRight w:val="306"/>
          <w:marTop w:val="0"/>
          <w:marBottom w:val="0"/>
          <w:divBdr>
            <w:top w:val="none" w:sz="0" w:space="0" w:color="auto"/>
            <w:left w:val="none" w:sz="0" w:space="0" w:color="auto"/>
            <w:bottom w:val="none" w:sz="0" w:space="0" w:color="auto"/>
            <w:right w:val="none" w:sz="0" w:space="0" w:color="auto"/>
          </w:divBdr>
        </w:div>
      </w:divsChild>
    </w:div>
    <w:div w:id="433290196">
      <w:marLeft w:val="0"/>
      <w:marRight w:val="0"/>
      <w:marTop w:val="0"/>
      <w:marBottom w:val="0"/>
      <w:divBdr>
        <w:top w:val="none" w:sz="0" w:space="0" w:color="auto"/>
        <w:left w:val="none" w:sz="0" w:space="0" w:color="auto"/>
        <w:bottom w:val="none" w:sz="0" w:space="0" w:color="auto"/>
        <w:right w:val="none" w:sz="0" w:space="0" w:color="auto"/>
      </w:divBdr>
    </w:div>
    <w:div w:id="4332901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lex:HGHG20121212925" TargetMode="External"/><Relationship Id="rId117" Type="http://schemas.openxmlformats.org/officeDocument/2006/relationships/hyperlink" Target="lex:HGHG20121212925" TargetMode="External"/><Relationship Id="rId21" Type="http://schemas.openxmlformats.org/officeDocument/2006/relationships/hyperlink" Target="lex:HGHG20000531513" TargetMode="External"/><Relationship Id="rId42" Type="http://schemas.openxmlformats.org/officeDocument/2006/relationships/hyperlink" Target="lex:HGHG20180905869" TargetMode="External"/><Relationship Id="rId47" Type="http://schemas.openxmlformats.org/officeDocument/2006/relationships/hyperlink" Target="lex:HGHG20030613721" TargetMode="External"/><Relationship Id="rId63" Type="http://schemas.openxmlformats.org/officeDocument/2006/relationships/hyperlink" Target="lex:HGHG19970617555" TargetMode="External"/><Relationship Id="rId68" Type="http://schemas.openxmlformats.org/officeDocument/2006/relationships/hyperlink" Target="lex:HGHG20030613721" TargetMode="External"/><Relationship Id="rId84" Type="http://schemas.openxmlformats.org/officeDocument/2006/relationships/hyperlink" Target="lex:HGHG19970529494" TargetMode="External"/><Relationship Id="rId89" Type="http://schemas.openxmlformats.org/officeDocument/2006/relationships/hyperlink" Target="lex:HGHG20000531513" TargetMode="External"/><Relationship Id="rId112" Type="http://schemas.openxmlformats.org/officeDocument/2006/relationships/hyperlink" Target="lex:HGHG19970529494" TargetMode="External"/><Relationship Id="rId133" Type="http://schemas.openxmlformats.org/officeDocument/2006/relationships/hyperlink" Target="lex:HGHG19990601499" TargetMode="External"/><Relationship Id="rId138" Type="http://schemas.openxmlformats.org/officeDocument/2006/relationships/hyperlink" Target="lex:HGHG20030613721" TargetMode="External"/><Relationship Id="rId16" Type="http://schemas.openxmlformats.org/officeDocument/2006/relationships/hyperlink" Target="lex:HGHG20000531513" TargetMode="External"/><Relationship Id="rId107" Type="http://schemas.openxmlformats.org/officeDocument/2006/relationships/hyperlink" Target="lex:HGHG20030804940" TargetMode="External"/><Relationship Id="rId11" Type="http://schemas.openxmlformats.org/officeDocument/2006/relationships/hyperlink" Target="lex:HGHG19970529494" TargetMode="External"/><Relationship Id="rId32" Type="http://schemas.openxmlformats.org/officeDocument/2006/relationships/hyperlink" Target="lex:HGHG20121212925" TargetMode="External"/><Relationship Id="rId37" Type="http://schemas.openxmlformats.org/officeDocument/2006/relationships/hyperlink" Target="lex:HGHG19990712661" TargetMode="External"/><Relationship Id="rId53" Type="http://schemas.openxmlformats.org/officeDocument/2006/relationships/hyperlink" Target="lex:HGHG20121212925" TargetMode="External"/><Relationship Id="rId58" Type="http://schemas.openxmlformats.org/officeDocument/2006/relationships/hyperlink" Target="lex:HGHG20030613721" TargetMode="External"/><Relationship Id="rId74" Type="http://schemas.openxmlformats.org/officeDocument/2006/relationships/hyperlink" Target="lex:HGHG20170724592" TargetMode="External"/><Relationship Id="rId79" Type="http://schemas.openxmlformats.org/officeDocument/2006/relationships/hyperlink" Target="lex:HGHG20030613721" TargetMode="External"/><Relationship Id="rId102" Type="http://schemas.openxmlformats.org/officeDocument/2006/relationships/hyperlink" Target="lex:HGHG20180905869" TargetMode="External"/><Relationship Id="rId123" Type="http://schemas.openxmlformats.org/officeDocument/2006/relationships/hyperlink" Target="lex:HGHG20180905869" TargetMode="External"/><Relationship Id="rId128" Type="http://schemas.openxmlformats.org/officeDocument/2006/relationships/hyperlink" Target="lex:HGHG200510251092" TargetMode="External"/><Relationship Id="rId144" Type="http://schemas.openxmlformats.org/officeDocument/2006/relationships/hyperlink" Target="lex:HGHG20121212925" TargetMode="External"/><Relationship Id="rId149" Type="http://schemas.openxmlformats.org/officeDocument/2006/relationships/hyperlink" Target="lex:HGHG20030613721" TargetMode="External"/><Relationship Id="rId5" Type="http://schemas.openxmlformats.org/officeDocument/2006/relationships/hyperlink" Target="lex:HGHG20121212925" TargetMode="External"/><Relationship Id="rId90" Type="http://schemas.openxmlformats.org/officeDocument/2006/relationships/hyperlink" Target="lex:HGHG20121212925" TargetMode="External"/><Relationship Id="rId95" Type="http://schemas.openxmlformats.org/officeDocument/2006/relationships/hyperlink" Target="lex:LPLP199712231426" TargetMode="External"/><Relationship Id="rId22" Type="http://schemas.openxmlformats.org/officeDocument/2006/relationships/hyperlink" Target="lex:LPLP199712231426" TargetMode="External"/><Relationship Id="rId27" Type="http://schemas.openxmlformats.org/officeDocument/2006/relationships/hyperlink" Target="lex:HGHG20030804940" TargetMode="External"/><Relationship Id="rId43" Type="http://schemas.openxmlformats.org/officeDocument/2006/relationships/hyperlink" Target="lex:HGHG20180801783" TargetMode="External"/><Relationship Id="rId48" Type="http://schemas.openxmlformats.org/officeDocument/2006/relationships/hyperlink" Target="lex:HGHG200012201269" TargetMode="External"/><Relationship Id="rId64" Type="http://schemas.openxmlformats.org/officeDocument/2006/relationships/hyperlink" Target="lex:HGHG19970529494" TargetMode="External"/><Relationship Id="rId69" Type="http://schemas.openxmlformats.org/officeDocument/2006/relationships/hyperlink" Target="lex:HGHG20121212925" TargetMode="External"/><Relationship Id="rId113" Type="http://schemas.openxmlformats.org/officeDocument/2006/relationships/hyperlink" Target="lex:HGHG19970507415" TargetMode="External"/><Relationship Id="rId118" Type="http://schemas.openxmlformats.org/officeDocument/2006/relationships/hyperlink" Target="lex:HGHG200510251092" TargetMode="External"/><Relationship Id="rId134" Type="http://schemas.openxmlformats.org/officeDocument/2006/relationships/hyperlink" Target="lex:HGHG199712231183" TargetMode="External"/><Relationship Id="rId139" Type="http://schemas.openxmlformats.org/officeDocument/2006/relationships/hyperlink" Target="lex:HGHG20170724592" TargetMode="External"/><Relationship Id="rId80" Type="http://schemas.openxmlformats.org/officeDocument/2006/relationships/hyperlink" Target="lex:HGHG20180905869" TargetMode="External"/><Relationship Id="rId85" Type="http://schemas.openxmlformats.org/officeDocument/2006/relationships/hyperlink" Target="lex:HPHP199306231545" TargetMode="External"/><Relationship Id="rId150" Type="http://schemas.openxmlformats.org/officeDocument/2006/relationships/hyperlink" Target="lex:HGHG20000531513" TargetMode="External"/><Relationship Id="rId12" Type="http://schemas.openxmlformats.org/officeDocument/2006/relationships/hyperlink" Target="lex:HPHP199306231545" TargetMode="External"/><Relationship Id="rId17" Type="http://schemas.openxmlformats.org/officeDocument/2006/relationships/hyperlink" Target="lex:HGHG20121212925" TargetMode="External"/><Relationship Id="rId25" Type="http://schemas.openxmlformats.org/officeDocument/2006/relationships/hyperlink" Target="lex:HGHG20000531513" TargetMode="External"/><Relationship Id="rId33" Type="http://schemas.openxmlformats.org/officeDocument/2006/relationships/hyperlink" Target="lex:HGHG200612271486" TargetMode="External"/><Relationship Id="rId38" Type="http://schemas.openxmlformats.org/officeDocument/2006/relationships/hyperlink" Target="lex:HGHG19970617555" TargetMode="External"/><Relationship Id="rId46" Type="http://schemas.openxmlformats.org/officeDocument/2006/relationships/hyperlink" Target="lex:HGHG20030804940" TargetMode="External"/><Relationship Id="rId59" Type="http://schemas.openxmlformats.org/officeDocument/2006/relationships/hyperlink" Target="lex:HGHG200012201269" TargetMode="External"/><Relationship Id="rId67" Type="http://schemas.openxmlformats.org/officeDocument/2006/relationships/hyperlink" Target="lex:HGHG20121212925" TargetMode="External"/><Relationship Id="rId103" Type="http://schemas.openxmlformats.org/officeDocument/2006/relationships/hyperlink" Target="lex:HGHG20180801783" TargetMode="External"/><Relationship Id="rId108" Type="http://schemas.openxmlformats.org/officeDocument/2006/relationships/hyperlink" Target="lex:HGHG20030613721" TargetMode="External"/><Relationship Id="rId116" Type="http://schemas.openxmlformats.org/officeDocument/2006/relationships/hyperlink" Target="lex:HGHG20180801783" TargetMode="External"/><Relationship Id="rId124" Type="http://schemas.openxmlformats.org/officeDocument/2006/relationships/hyperlink" Target="lex:HGHG20180801783" TargetMode="External"/><Relationship Id="rId129" Type="http://schemas.openxmlformats.org/officeDocument/2006/relationships/hyperlink" Target="lex:HGHG200309111110" TargetMode="External"/><Relationship Id="rId137" Type="http://schemas.openxmlformats.org/officeDocument/2006/relationships/hyperlink" Target="lex:HGHG20121212925" TargetMode="External"/><Relationship Id="rId20" Type="http://schemas.openxmlformats.org/officeDocument/2006/relationships/hyperlink" Target="lex:HGHG20180905869" TargetMode="External"/><Relationship Id="rId41" Type="http://schemas.openxmlformats.org/officeDocument/2006/relationships/hyperlink" Target="lex:HGHG1996012638" TargetMode="External"/><Relationship Id="rId54" Type="http://schemas.openxmlformats.org/officeDocument/2006/relationships/hyperlink" Target="lex:HGHG20120502273" TargetMode="External"/><Relationship Id="rId62" Type="http://schemas.openxmlformats.org/officeDocument/2006/relationships/hyperlink" Target="lex:HGHG19990712661" TargetMode="External"/><Relationship Id="rId70" Type="http://schemas.openxmlformats.org/officeDocument/2006/relationships/hyperlink" Target="lex:HGHG20030613721" TargetMode="External"/><Relationship Id="rId75" Type="http://schemas.openxmlformats.org/officeDocument/2006/relationships/hyperlink" Target="lex:HGHG20121212925" TargetMode="External"/><Relationship Id="rId83" Type="http://schemas.openxmlformats.org/officeDocument/2006/relationships/hyperlink" Target="lex:HGHG20030804940" TargetMode="External"/><Relationship Id="rId88" Type="http://schemas.openxmlformats.org/officeDocument/2006/relationships/hyperlink" Target="lex:HGHG20030613721" TargetMode="External"/><Relationship Id="rId91" Type="http://schemas.openxmlformats.org/officeDocument/2006/relationships/hyperlink" Target="lex:HGHG20030613721" TargetMode="External"/><Relationship Id="rId96" Type="http://schemas.openxmlformats.org/officeDocument/2006/relationships/hyperlink" Target="lex:HGHG20121212925" TargetMode="External"/><Relationship Id="rId111" Type="http://schemas.openxmlformats.org/officeDocument/2006/relationships/hyperlink" Target="lex:HGHG19970617555" TargetMode="External"/><Relationship Id="rId132" Type="http://schemas.openxmlformats.org/officeDocument/2006/relationships/hyperlink" Target="lex:HGHG19990712661" TargetMode="External"/><Relationship Id="rId140" Type="http://schemas.openxmlformats.org/officeDocument/2006/relationships/hyperlink" Target="lex:HGHG20121212925" TargetMode="External"/><Relationship Id="rId145" Type="http://schemas.openxmlformats.org/officeDocument/2006/relationships/hyperlink" Target="lex:HGHG20030613721" TargetMode="External"/><Relationship Id="rId1" Type="http://schemas.openxmlformats.org/officeDocument/2006/relationships/styles" Target="styles.xml"/><Relationship Id="rId6" Type="http://schemas.openxmlformats.org/officeDocument/2006/relationships/hyperlink" Target="lex:HGHG20030613721" TargetMode="External"/><Relationship Id="rId15" Type="http://schemas.openxmlformats.org/officeDocument/2006/relationships/hyperlink" Target="lex:HGHG20030613721" TargetMode="External"/><Relationship Id="rId23" Type="http://schemas.openxmlformats.org/officeDocument/2006/relationships/hyperlink" Target="lex:HGHG20121212925" TargetMode="External"/><Relationship Id="rId28" Type="http://schemas.openxmlformats.org/officeDocument/2006/relationships/hyperlink" Target="lex:HGHG20030613721" TargetMode="External"/><Relationship Id="rId36" Type="http://schemas.openxmlformats.org/officeDocument/2006/relationships/hyperlink" Target="lex:HGHG200012201269" TargetMode="External"/><Relationship Id="rId49" Type="http://schemas.openxmlformats.org/officeDocument/2006/relationships/hyperlink" Target="lex:HGHG19971014952" TargetMode="External"/><Relationship Id="rId57" Type="http://schemas.openxmlformats.org/officeDocument/2006/relationships/hyperlink" Target="lex:HGHG200309111110" TargetMode="External"/><Relationship Id="rId106" Type="http://schemas.openxmlformats.org/officeDocument/2006/relationships/hyperlink" Target="lex:HGHG200612271486" TargetMode="External"/><Relationship Id="rId114" Type="http://schemas.openxmlformats.org/officeDocument/2006/relationships/hyperlink" Target="lex:HGHG1996012638" TargetMode="External"/><Relationship Id="rId119" Type="http://schemas.openxmlformats.org/officeDocument/2006/relationships/hyperlink" Target="lex:HGHG20030613721" TargetMode="External"/><Relationship Id="rId127" Type="http://schemas.openxmlformats.org/officeDocument/2006/relationships/hyperlink" Target="lex:HGHG20100621509" TargetMode="External"/><Relationship Id="rId10" Type="http://schemas.openxmlformats.org/officeDocument/2006/relationships/hyperlink" Target="lex:HGHG20030804940" TargetMode="External"/><Relationship Id="rId31" Type="http://schemas.openxmlformats.org/officeDocument/2006/relationships/hyperlink" Target="lex:HGHG20151228886" TargetMode="External"/><Relationship Id="rId44" Type="http://schemas.openxmlformats.org/officeDocument/2006/relationships/hyperlink" Target="lex:HGHG20121212925" TargetMode="External"/><Relationship Id="rId52" Type="http://schemas.openxmlformats.org/officeDocument/2006/relationships/hyperlink" Target="lex:HGHG20180801783" TargetMode="External"/><Relationship Id="rId60" Type="http://schemas.openxmlformats.org/officeDocument/2006/relationships/hyperlink" Target="lex:HGHG19990601499" TargetMode="External"/><Relationship Id="rId65" Type="http://schemas.openxmlformats.org/officeDocument/2006/relationships/hyperlink" Target="lex:HGHG20121212925" TargetMode="External"/><Relationship Id="rId73" Type="http://schemas.openxmlformats.org/officeDocument/2006/relationships/hyperlink" Target="lex:HGHG19990429374" TargetMode="External"/><Relationship Id="rId78" Type="http://schemas.openxmlformats.org/officeDocument/2006/relationships/hyperlink" Target="lex:HGHG20121212925" TargetMode="External"/><Relationship Id="rId81" Type="http://schemas.openxmlformats.org/officeDocument/2006/relationships/hyperlink" Target="lex:HGHG20121212925" TargetMode="External"/><Relationship Id="rId86" Type="http://schemas.openxmlformats.org/officeDocument/2006/relationships/hyperlink" Target="lex:LPLP199712231426" TargetMode="External"/><Relationship Id="rId94" Type="http://schemas.openxmlformats.org/officeDocument/2006/relationships/hyperlink" Target="lex:HGHG20000531513" TargetMode="External"/><Relationship Id="rId99" Type="http://schemas.openxmlformats.org/officeDocument/2006/relationships/hyperlink" Target="lex:HGHG20121212925" TargetMode="External"/><Relationship Id="rId101" Type="http://schemas.openxmlformats.org/officeDocument/2006/relationships/hyperlink" Target="lex:HGHG20030613721" TargetMode="External"/><Relationship Id="rId122" Type="http://schemas.openxmlformats.org/officeDocument/2006/relationships/hyperlink" Target="lex:HGHG19970507415" TargetMode="External"/><Relationship Id="rId130" Type="http://schemas.openxmlformats.org/officeDocument/2006/relationships/hyperlink" Target="lex:HGHG20030613721" TargetMode="External"/><Relationship Id="rId135" Type="http://schemas.openxmlformats.org/officeDocument/2006/relationships/hyperlink" Target="lex:HGHG19970617555" TargetMode="External"/><Relationship Id="rId143" Type="http://schemas.openxmlformats.org/officeDocument/2006/relationships/hyperlink" Target="lex:HGHG20030613721" TargetMode="External"/><Relationship Id="rId148" Type="http://schemas.openxmlformats.org/officeDocument/2006/relationships/hyperlink" Target="lex:HGHG20121212925" TargetMode="External"/><Relationship Id="rId151"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lex:HGHG20120502273" TargetMode="External"/><Relationship Id="rId13" Type="http://schemas.openxmlformats.org/officeDocument/2006/relationships/hyperlink" Target="lex:LPLP199712231426" TargetMode="External"/><Relationship Id="rId18" Type="http://schemas.openxmlformats.org/officeDocument/2006/relationships/hyperlink" Target="lex:HGHG20030613721" TargetMode="External"/><Relationship Id="rId39" Type="http://schemas.openxmlformats.org/officeDocument/2006/relationships/hyperlink" Target="lex:HGHG19970529494" TargetMode="External"/><Relationship Id="rId109" Type="http://schemas.openxmlformats.org/officeDocument/2006/relationships/hyperlink" Target="lex:HGHG200012201269" TargetMode="External"/><Relationship Id="rId34" Type="http://schemas.openxmlformats.org/officeDocument/2006/relationships/hyperlink" Target="lex:HGHG20030804940" TargetMode="External"/><Relationship Id="rId50" Type="http://schemas.openxmlformats.org/officeDocument/2006/relationships/hyperlink" Target="lex:HGHG19970507415" TargetMode="External"/><Relationship Id="rId55" Type="http://schemas.openxmlformats.org/officeDocument/2006/relationships/hyperlink" Target="lex:HGHG20100621509" TargetMode="External"/><Relationship Id="rId76" Type="http://schemas.openxmlformats.org/officeDocument/2006/relationships/hyperlink" Target="lex:HGHG20030613721" TargetMode="External"/><Relationship Id="rId97" Type="http://schemas.openxmlformats.org/officeDocument/2006/relationships/hyperlink" Target="lex:HGHG20030613721" TargetMode="External"/><Relationship Id="rId104" Type="http://schemas.openxmlformats.org/officeDocument/2006/relationships/hyperlink" Target="lex:HGHG20151228886" TargetMode="External"/><Relationship Id="rId120" Type="http://schemas.openxmlformats.org/officeDocument/2006/relationships/hyperlink" Target="lex:HGHG200012201269" TargetMode="External"/><Relationship Id="rId125" Type="http://schemas.openxmlformats.org/officeDocument/2006/relationships/hyperlink" Target="lex:HGHG20121212925" TargetMode="External"/><Relationship Id="rId141" Type="http://schemas.openxmlformats.org/officeDocument/2006/relationships/hyperlink" Target="lex:HGHG20030613721" TargetMode="External"/><Relationship Id="rId146" Type="http://schemas.openxmlformats.org/officeDocument/2006/relationships/hyperlink" Target="lex:HGHG19990429374" TargetMode="External"/><Relationship Id="rId7" Type="http://schemas.openxmlformats.org/officeDocument/2006/relationships/hyperlink" Target="lex:HGHG20180905869" TargetMode="External"/><Relationship Id="rId71" Type="http://schemas.openxmlformats.org/officeDocument/2006/relationships/hyperlink" Target="lex:HGHG20121212925" TargetMode="External"/><Relationship Id="rId92" Type="http://schemas.openxmlformats.org/officeDocument/2006/relationships/hyperlink" Target="lex:HGHG20000531513" TargetMode="External"/><Relationship Id="rId2" Type="http://schemas.openxmlformats.org/officeDocument/2006/relationships/settings" Target="settings.xml"/><Relationship Id="rId29" Type="http://schemas.openxmlformats.org/officeDocument/2006/relationships/hyperlink" Target="lex:HGHG20180905869" TargetMode="External"/><Relationship Id="rId24" Type="http://schemas.openxmlformats.org/officeDocument/2006/relationships/hyperlink" Target="lex:HGHG20030613721" TargetMode="External"/><Relationship Id="rId40" Type="http://schemas.openxmlformats.org/officeDocument/2006/relationships/hyperlink" Target="lex:HGHG19970507415" TargetMode="External"/><Relationship Id="rId45" Type="http://schemas.openxmlformats.org/officeDocument/2006/relationships/hyperlink" Target="lex:HGHG200510251092" TargetMode="External"/><Relationship Id="rId66" Type="http://schemas.openxmlformats.org/officeDocument/2006/relationships/hyperlink" Target="lex:HGHG20170724592" TargetMode="External"/><Relationship Id="rId87" Type="http://schemas.openxmlformats.org/officeDocument/2006/relationships/hyperlink" Target="lex:HGHG20121212925" TargetMode="External"/><Relationship Id="rId110" Type="http://schemas.openxmlformats.org/officeDocument/2006/relationships/hyperlink" Target="lex:HGHG19990712661" TargetMode="External"/><Relationship Id="rId115" Type="http://schemas.openxmlformats.org/officeDocument/2006/relationships/hyperlink" Target="lex:HGHG20180905869" TargetMode="External"/><Relationship Id="rId131" Type="http://schemas.openxmlformats.org/officeDocument/2006/relationships/hyperlink" Target="lex:HGHG200012201269" TargetMode="External"/><Relationship Id="rId136" Type="http://schemas.openxmlformats.org/officeDocument/2006/relationships/hyperlink" Target="lex:HGHG19970529494" TargetMode="External"/><Relationship Id="rId61" Type="http://schemas.openxmlformats.org/officeDocument/2006/relationships/hyperlink" Target="lex:HGHG199712231183" TargetMode="External"/><Relationship Id="rId82" Type="http://schemas.openxmlformats.org/officeDocument/2006/relationships/hyperlink" Target="lex:HGHG20120502273" TargetMode="External"/><Relationship Id="rId152" Type="http://schemas.openxmlformats.org/officeDocument/2006/relationships/theme" Target="theme/theme1.xml"/><Relationship Id="rId19" Type="http://schemas.openxmlformats.org/officeDocument/2006/relationships/hyperlink" Target="lex:HGHG20000531513" TargetMode="External"/><Relationship Id="rId14" Type="http://schemas.openxmlformats.org/officeDocument/2006/relationships/hyperlink" Target="lex:HGHG20121212925" TargetMode="External"/><Relationship Id="rId30" Type="http://schemas.openxmlformats.org/officeDocument/2006/relationships/hyperlink" Target="lex:HGHG20180801783" TargetMode="External"/><Relationship Id="rId35" Type="http://schemas.openxmlformats.org/officeDocument/2006/relationships/hyperlink" Target="lex:HGHG20030613721" TargetMode="External"/><Relationship Id="rId56" Type="http://schemas.openxmlformats.org/officeDocument/2006/relationships/hyperlink" Target="lex:HGHG200510251092" TargetMode="External"/><Relationship Id="rId77" Type="http://schemas.openxmlformats.org/officeDocument/2006/relationships/hyperlink" Target="lex:HGHG20000531513" TargetMode="External"/><Relationship Id="rId100" Type="http://schemas.openxmlformats.org/officeDocument/2006/relationships/hyperlink" Target="lex:HGHG20030804940" TargetMode="External"/><Relationship Id="rId105" Type="http://schemas.openxmlformats.org/officeDocument/2006/relationships/hyperlink" Target="lex:HGHG20121212925" TargetMode="External"/><Relationship Id="rId126" Type="http://schemas.openxmlformats.org/officeDocument/2006/relationships/hyperlink" Target="lex:HGHG20120502273" TargetMode="External"/><Relationship Id="rId147" Type="http://schemas.openxmlformats.org/officeDocument/2006/relationships/hyperlink" Target="lex:HGHG20170724592" TargetMode="External"/><Relationship Id="rId8" Type="http://schemas.openxmlformats.org/officeDocument/2006/relationships/hyperlink" Target="lex:HGHG20121212925" TargetMode="External"/><Relationship Id="rId51" Type="http://schemas.openxmlformats.org/officeDocument/2006/relationships/hyperlink" Target="lex:HGHG20180905869" TargetMode="External"/><Relationship Id="rId72" Type="http://schemas.openxmlformats.org/officeDocument/2006/relationships/hyperlink" Target="lex:HGHG20030613721" TargetMode="External"/><Relationship Id="rId93" Type="http://schemas.openxmlformats.org/officeDocument/2006/relationships/hyperlink" Target="lex:HGHG20180905869" TargetMode="External"/><Relationship Id="rId98" Type="http://schemas.openxmlformats.org/officeDocument/2006/relationships/hyperlink" Target="lex:HGHG20000531513" TargetMode="External"/><Relationship Id="rId121" Type="http://schemas.openxmlformats.org/officeDocument/2006/relationships/hyperlink" Target="lex:HGHG19971014952" TargetMode="External"/><Relationship Id="rId142" Type="http://schemas.openxmlformats.org/officeDocument/2006/relationships/hyperlink" Target="lex:HGHG20121212925"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22</Pages>
  <Words>9838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Direcţia pensii şi prestaţii  sociale </dc:title>
  <dc:subject/>
  <dc:creator>mariana.pirojoc</dc:creator>
  <cp:keywords/>
  <dc:description/>
  <cp:lastModifiedBy>valentina.fedosenco</cp:lastModifiedBy>
  <cp:revision>3</cp:revision>
  <dcterms:created xsi:type="dcterms:W3CDTF">2019-09-03T11:58:00Z</dcterms:created>
  <dcterms:modified xsi:type="dcterms:W3CDTF">2019-09-03T11:59:00Z</dcterms:modified>
</cp:coreProperties>
</file>